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5459E12" w14:textId="72FE728F" w:rsidR="00642A91" w:rsidRDefault="00285864">
      <w:pPr>
        <w:pStyle w:val="Titolo2"/>
        <w:tabs>
          <w:tab w:val="left" w:pos="3686"/>
        </w:tabs>
        <w:ind w:right="49"/>
        <w:rPr>
          <w:rFonts w:ascii="Monotype Corsiva" w:hAnsi="Monotype Corsiva" w:cs="Monotype Corsiva"/>
          <w:sz w:val="40"/>
        </w:rPr>
      </w:pPr>
      <w:r>
        <w:rPr>
          <w:noProof/>
          <w:lang w:eastAsia="it-IT"/>
        </w:rPr>
        <w:drawing>
          <wp:anchor distT="0" distB="0" distL="89535" distR="89535" simplePos="0" relativeHeight="251657728" behindDoc="0" locked="0" layoutInCell="1" allowOverlap="1" wp14:anchorId="769255B7" wp14:editId="35A0C04F">
            <wp:simplePos x="0" y="0"/>
            <wp:positionH relativeFrom="column">
              <wp:posOffset>2710180</wp:posOffset>
            </wp:positionH>
            <wp:positionV relativeFrom="paragraph">
              <wp:posOffset>635</wp:posOffset>
            </wp:positionV>
            <wp:extent cx="647700" cy="648335"/>
            <wp:effectExtent l="0" t="0" r="0" b="0"/>
            <wp:wrapSquare wrapText="largest"/>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483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ACDEEC9" w14:textId="77777777" w:rsidR="00642A91" w:rsidRDefault="00642A91">
      <w:pPr>
        <w:ind w:right="49"/>
        <w:jc w:val="both"/>
        <w:rPr>
          <w:sz w:val="32"/>
        </w:rPr>
      </w:pPr>
    </w:p>
    <w:p w14:paraId="694E4B1E" w14:textId="77777777" w:rsidR="00642A91" w:rsidRDefault="00642A91">
      <w:pPr>
        <w:ind w:right="49"/>
        <w:jc w:val="both"/>
        <w:rPr>
          <w:sz w:val="32"/>
        </w:rPr>
      </w:pPr>
    </w:p>
    <w:p w14:paraId="7BA49D47" w14:textId="1963AA7E" w:rsidR="00642A91" w:rsidRDefault="00082EAF">
      <w:pPr>
        <w:keepNext/>
        <w:tabs>
          <w:tab w:val="left" w:pos="576"/>
          <w:tab w:val="left" w:pos="9072"/>
        </w:tabs>
        <w:ind w:right="147"/>
        <w:jc w:val="center"/>
        <w:rPr>
          <w:b/>
          <w:bCs/>
          <w:sz w:val="22"/>
          <w:szCs w:val="22"/>
        </w:rPr>
      </w:pPr>
      <w:r>
        <w:rPr>
          <w:i/>
          <w:iCs/>
          <w:sz w:val="22"/>
          <w:szCs w:val="22"/>
        </w:rPr>
        <w:t xml:space="preserve"> </w:t>
      </w:r>
      <w:r w:rsidR="00BA472B">
        <w:rPr>
          <w:i/>
          <w:iCs/>
          <w:sz w:val="22"/>
          <w:szCs w:val="22"/>
        </w:rPr>
        <w:t>Mini</w:t>
      </w:r>
      <w:r>
        <w:rPr>
          <w:i/>
          <w:iCs/>
          <w:sz w:val="22"/>
          <w:szCs w:val="22"/>
        </w:rPr>
        <w:t>stero della Cultura</w:t>
      </w:r>
    </w:p>
    <w:p w14:paraId="7532B5C2" w14:textId="46DF88C6" w:rsidR="00642A91" w:rsidRDefault="00082EAF">
      <w:pPr>
        <w:keepNext/>
        <w:tabs>
          <w:tab w:val="left" w:pos="9072"/>
        </w:tabs>
        <w:suppressAutoHyphens w:val="0"/>
        <w:ind w:right="638"/>
        <w:jc w:val="center"/>
        <w:rPr>
          <w:b/>
          <w:bCs/>
          <w:szCs w:val="27"/>
        </w:rPr>
      </w:pPr>
      <w:r>
        <w:rPr>
          <w:b/>
          <w:bCs/>
          <w:sz w:val="22"/>
          <w:szCs w:val="22"/>
        </w:rPr>
        <w:t xml:space="preserve">      </w:t>
      </w:r>
      <w:r w:rsidR="00285864">
        <w:rPr>
          <w:b/>
          <w:bCs/>
          <w:sz w:val="22"/>
          <w:szCs w:val="22"/>
        </w:rPr>
        <w:t xml:space="preserve">ISTITUTO CENTRALE PER LA PATOLOGIA DEGLI ARCHIVI E DEL LIBRO </w:t>
      </w:r>
    </w:p>
    <w:p w14:paraId="3573D52E" w14:textId="77777777" w:rsidR="00642A91" w:rsidRDefault="00642A91">
      <w:pPr>
        <w:spacing w:before="60" w:after="60"/>
        <w:ind w:right="49"/>
        <w:jc w:val="center"/>
        <w:rPr>
          <w:b/>
          <w:bCs/>
          <w:szCs w:val="27"/>
        </w:rPr>
      </w:pPr>
    </w:p>
    <w:p w14:paraId="37C6095F" w14:textId="10FD1E2C" w:rsidR="00642A91" w:rsidRPr="00082EAF" w:rsidRDefault="00082EAF" w:rsidP="00082EAF">
      <w:pPr>
        <w:spacing w:before="60" w:after="60"/>
        <w:ind w:right="49"/>
        <w:rPr>
          <w:sz w:val="22"/>
          <w:szCs w:val="22"/>
        </w:rPr>
      </w:pPr>
      <w:r>
        <w:rPr>
          <w:bCs/>
          <w:sz w:val="22"/>
          <w:szCs w:val="22"/>
        </w:rPr>
        <w:t xml:space="preserve">            </w:t>
      </w:r>
      <w:r w:rsidR="00BA472B">
        <w:rPr>
          <w:bCs/>
          <w:sz w:val="22"/>
          <w:szCs w:val="22"/>
        </w:rPr>
        <w:t>NOTA INTEGRATIVA AL BILANCIO DI PREVISIONE</w:t>
      </w:r>
      <w:r w:rsidR="00BF4021">
        <w:rPr>
          <w:bCs/>
          <w:sz w:val="22"/>
          <w:szCs w:val="22"/>
        </w:rPr>
        <w:t xml:space="preserve"> 2023 REDATTO IL </w:t>
      </w:r>
      <w:r w:rsidR="00BF4021" w:rsidRPr="00082EAF">
        <w:rPr>
          <w:bCs/>
          <w:sz w:val="22"/>
          <w:szCs w:val="22"/>
        </w:rPr>
        <w:t>28/10</w:t>
      </w:r>
      <w:r w:rsidR="00BA472B" w:rsidRPr="00082EAF">
        <w:rPr>
          <w:bCs/>
          <w:sz w:val="22"/>
          <w:szCs w:val="22"/>
        </w:rPr>
        <w:t>/</w:t>
      </w:r>
      <w:r w:rsidR="00DF7EF8">
        <w:rPr>
          <w:bCs/>
          <w:sz w:val="22"/>
          <w:szCs w:val="22"/>
        </w:rPr>
        <w:t>2022</w:t>
      </w:r>
    </w:p>
    <w:p w14:paraId="43625C2D" w14:textId="77777777" w:rsidR="00642A91" w:rsidRDefault="00642A91">
      <w:pPr>
        <w:tabs>
          <w:tab w:val="left" w:pos="426"/>
        </w:tabs>
        <w:ind w:left="426" w:right="49" w:hanging="426"/>
        <w:jc w:val="both"/>
        <w:rPr>
          <w:sz w:val="22"/>
          <w:szCs w:val="22"/>
        </w:rPr>
      </w:pPr>
    </w:p>
    <w:p w14:paraId="2F76FBF2" w14:textId="77777777" w:rsidR="00642A91" w:rsidRDefault="00642A91">
      <w:pPr>
        <w:ind w:right="49"/>
        <w:jc w:val="both"/>
        <w:rPr>
          <w:b/>
          <w:bCs/>
          <w:sz w:val="22"/>
          <w:szCs w:val="22"/>
        </w:rPr>
      </w:pPr>
    </w:p>
    <w:p w14:paraId="02AC4557" w14:textId="77777777" w:rsidR="00642A91" w:rsidRDefault="00642A91">
      <w:pPr>
        <w:ind w:right="49"/>
        <w:jc w:val="both"/>
        <w:rPr>
          <w:b/>
          <w:bCs/>
          <w:sz w:val="22"/>
          <w:szCs w:val="22"/>
        </w:rPr>
      </w:pPr>
    </w:p>
    <w:p w14:paraId="25ECC697" w14:textId="77777777" w:rsidR="00642A91" w:rsidRDefault="00BA472B">
      <w:pPr>
        <w:ind w:right="49"/>
        <w:jc w:val="both"/>
        <w:rPr>
          <w:rStyle w:val="fontstyle01"/>
        </w:rPr>
      </w:pPr>
      <w:r>
        <w:rPr>
          <w:b/>
          <w:bCs/>
          <w:sz w:val="22"/>
          <w:szCs w:val="22"/>
        </w:rPr>
        <w:t>PREMESSA</w:t>
      </w:r>
    </w:p>
    <w:p w14:paraId="078B5A3D" w14:textId="77777777" w:rsidR="00642A91" w:rsidRDefault="00BA472B">
      <w:pPr>
        <w:tabs>
          <w:tab w:val="left" w:pos="426"/>
        </w:tabs>
        <w:ind w:left="426" w:right="49" w:hanging="426"/>
        <w:jc w:val="both"/>
        <w:rPr>
          <w:rFonts w:ascii="Trebuchet MS" w:eastAsia="Arial" w:hAnsi="Trebuchet MS" w:cs="Trebuchet MS"/>
          <w:sz w:val="18"/>
          <w:szCs w:val="18"/>
        </w:rPr>
      </w:pPr>
      <w:r>
        <w:rPr>
          <w:rStyle w:val="fontstyle01"/>
        </w:rPr>
        <w:t xml:space="preserve"> </w:t>
      </w:r>
    </w:p>
    <w:p w14:paraId="73F98C10" w14:textId="77777777" w:rsidR="00BF4021" w:rsidRDefault="00BF4021" w:rsidP="00BF4021">
      <w:pPr>
        <w:tabs>
          <w:tab w:val="left" w:pos="5670"/>
        </w:tabs>
        <w:spacing w:after="120"/>
        <w:jc w:val="both"/>
        <w:rPr>
          <w:rFonts w:ascii="Trebuchet MS" w:eastAsia="Arial" w:hAnsi="Trebuchet MS" w:cs="Trebuchet MS"/>
          <w:sz w:val="18"/>
          <w:szCs w:val="18"/>
        </w:rPr>
      </w:pPr>
      <w:r>
        <w:rPr>
          <w:rFonts w:ascii="Trebuchet MS" w:eastAsia="Arial" w:hAnsi="Trebuchet MS" w:cs="Trebuchet MS"/>
          <w:sz w:val="18"/>
          <w:szCs w:val="18"/>
        </w:rPr>
        <w:t>Il Bilancio di Previsione si configura quale esposizione sintetica, in termini numerici, della portata</w:t>
      </w:r>
      <w:r>
        <w:rPr>
          <w:rFonts w:ascii="Trebuchet MS" w:eastAsia="Arial" w:hAnsi="Trebuchet MS" w:cs="Trebuchet MS"/>
          <w:color w:val="000000"/>
          <w:sz w:val="18"/>
          <w:szCs w:val="18"/>
        </w:rPr>
        <w:br/>
      </w:r>
      <w:r>
        <w:rPr>
          <w:rFonts w:ascii="Trebuchet MS" w:eastAsia="Arial" w:hAnsi="Trebuchet MS" w:cs="Trebuchet MS"/>
          <w:sz w:val="18"/>
          <w:szCs w:val="18"/>
        </w:rPr>
        <w:t>finanziaria di quella che potrà essere l’azione dell’ISTITUTO CENTRALE PER LA PATOLOGIA DEGLI ARCHIVI E DEL LIBRO per l’Esercizio Finanziario 2023. Tale Bilancio tiene conto delle entrate che si presume possano verificarsi durante l’Esercizio di</w:t>
      </w:r>
      <w:r>
        <w:rPr>
          <w:rFonts w:ascii="Trebuchet MS" w:eastAsia="Arial" w:hAnsi="Trebuchet MS" w:cs="Trebuchet MS"/>
          <w:color w:val="000000"/>
          <w:sz w:val="18"/>
          <w:szCs w:val="18"/>
        </w:rPr>
        <w:t xml:space="preserve"> </w:t>
      </w:r>
      <w:r>
        <w:rPr>
          <w:rFonts w:ascii="Trebuchet MS" w:eastAsia="Arial" w:hAnsi="Trebuchet MS" w:cs="Trebuchet MS"/>
          <w:sz w:val="18"/>
          <w:szCs w:val="18"/>
        </w:rPr>
        <w:t>riferimento, mediante le quali far fronte ai fabbisogni ed alle attività istituzionali dello stesso ISTITUTO CENTRALE PER LA PATOLOGIA DEGLI ARCHIVI E DEL LIBRO.</w:t>
      </w:r>
    </w:p>
    <w:p w14:paraId="477F2D42" w14:textId="77777777" w:rsidR="00BF4021" w:rsidRDefault="00BF4021" w:rsidP="00BF4021">
      <w:pPr>
        <w:tabs>
          <w:tab w:val="left" w:pos="5670"/>
        </w:tabs>
        <w:spacing w:after="120"/>
        <w:jc w:val="both"/>
        <w:rPr>
          <w:rFonts w:ascii="Trebuchet MS" w:eastAsia="Arial" w:hAnsi="Trebuchet MS" w:cs="Trebuchet MS"/>
          <w:color w:val="000000"/>
          <w:sz w:val="18"/>
          <w:szCs w:val="18"/>
        </w:rPr>
      </w:pPr>
      <w:r>
        <w:rPr>
          <w:rFonts w:ascii="Trebuchet MS" w:eastAsia="Arial" w:hAnsi="Trebuchet MS" w:cs="Trebuchet MS"/>
          <w:sz w:val="18"/>
          <w:szCs w:val="18"/>
        </w:rPr>
        <w:t xml:space="preserve">Il bilancio di previsione per il 2023 mantiene la struttura, già delineata nel bilancio </w:t>
      </w:r>
      <w:proofErr w:type="gramStart"/>
      <w:r>
        <w:rPr>
          <w:rFonts w:ascii="Trebuchet MS" w:eastAsia="Arial" w:hAnsi="Trebuchet MS" w:cs="Trebuchet MS"/>
          <w:sz w:val="18"/>
          <w:szCs w:val="18"/>
        </w:rPr>
        <w:t>2022,facente</w:t>
      </w:r>
      <w:proofErr w:type="gramEnd"/>
      <w:r>
        <w:rPr>
          <w:rFonts w:ascii="Trebuchet MS" w:eastAsia="Arial" w:hAnsi="Trebuchet MS" w:cs="Trebuchet MS"/>
          <w:color w:val="000000"/>
          <w:sz w:val="18"/>
          <w:szCs w:val="18"/>
        </w:rPr>
        <w:t xml:space="preserve"> r</w:t>
      </w:r>
      <w:r>
        <w:rPr>
          <w:rFonts w:ascii="Trebuchet MS" w:eastAsia="Arial" w:hAnsi="Trebuchet MS" w:cs="Trebuchet MS"/>
          <w:sz w:val="18"/>
          <w:szCs w:val="18"/>
        </w:rPr>
        <w:t>iferimento alle disposizioni del D.P.R. 97/2003, a cui si affianca la formulazione riclassificata sulla</w:t>
      </w:r>
      <w:r>
        <w:rPr>
          <w:rFonts w:ascii="Trebuchet MS" w:eastAsia="Arial" w:hAnsi="Trebuchet MS" w:cs="Trebuchet MS"/>
          <w:color w:val="000000"/>
          <w:sz w:val="18"/>
          <w:szCs w:val="18"/>
        </w:rPr>
        <w:t xml:space="preserve"> </w:t>
      </w:r>
      <w:r>
        <w:rPr>
          <w:rFonts w:ascii="Trebuchet MS" w:eastAsia="Arial" w:hAnsi="Trebuchet MS" w:cs="Trebuchet MS"/>
          <w:sz w:val="18"/>
          <w:szCs w:val="18"/>
        </w:rPr>
        <w:t>base del D.P.R. 132/2013 aggiornato con D.M. MEF 25 gennaio 2019, come disposto dalla Circ. MEF N. 27 del 09/09/2015.</w:t>
      </w:r>
    </w:p>
    <w:p w14:paraId="74F82918" w14:textId="77777777" w:rsidR="00BF4021" w:rsidRDefault="00BF4021" w:rsidP="00BF4021">
      <w:pPr>
        <w:tabs>
          <w:tab w:val="left" w:pos="5670"/>
        </w:tabs>
        <w:spacing w:after="120"/>
        <w:jc w:val="both"/>
        <w:rPr>
          <w:b/>
        </w:rPr>
      </w:pPr>
      <w:r>
        <w:rPr>
          <w:rFonts w:ascii="Trebuchet MS" w:eastAsia="Arial" w:hAnsi="Trebuchet MS" w:cs="Trebuchet MS"/>
          <w:color w:val="000000"/>
          <w:sz w:val="18"/>
          <w:szCs w:val="18"/>
        </w:rPr>
        <w:t>Di seguito si forniscono le informazioni utili per una migliore comprensione dei dati contabili contenuti nel bilancio previsionale relativo all’esercizio finanziario 2023, che sarà sottoposto all’esame degli Organi attuali.</w:t>
      </w:r>
    </w:p>
    <w:p w14:paraId="74C6360C" w14:textId="77777777" w:rsidR="00642A91" w:rsidRDefault="00642A91">
      <w:pPr>
        <w:ind w:right="49"/>
        <w:rPr>
          <w:b/>
          <w:sz w:val="22"/>
          <w:szCs w:val="22"/>
        </w:rPr>
      </w:pPr>
    </w:p>
    <w:p w14:paraId="73146F21" w14:textId="77777777" w:rsidR="00642A91" w:rsidRDefault="00BA472B">
      <w:pPr>
        <w:ind w:right="49"/>
        <w:jc w:val="both"/>
        <w:rPr>
          <w:rFonts w:ascii="Trebuchet MS" w:eastAsia="Arial" w:hAnsi="Trebuchet MS" w:cs="Trebuchet MS"/>
          <w:color w:val="000000"/>
          <w:sz w:val="18"/>
          <w:szCs w:val="18"/>
        </w:rPr>
      </w:pPr>
      <w:r>
        <w:rPr>
          <w:b/>
          <w:bCs/>
          <w:sz w:val="22"/>
          <w:szCs w:val="22"/>
        </w:rPr>
        <w:t>STATO DI PREVISIONE DELLE ENTRATE</w:t>
      </w:r>
    </w:p>
    <w:p w14:paraId="71F84018" w14:textId="77777777" w:rsidR="00642A91" w:rsidRDefault="00642A91">
      <w:pPr>
        <w:tabs>
          <w:tab w:val="left" w:pos="5670"/>
        </w:tabs>
        <w:suppressAutoHyphens w:val="0"/>
        <w:spacing w:after="120"/>
        <w:jc w:val="both"/>
        <w:rPr>
          <w:rFonts w:ascii="Trebuchet MS" w:eastAsia="Arial" w:hAnsi="Trebuchet MS" w:cs="Trebuchet MS"/>
          <w:color w:val="000000"/>
          <w:sz w:val="18"/>
          <w:szCs w:val="18"/>
        </w:rPr>
      </w:pPr>
    </w:p>
    <w:p w14:paraId="5BBFC357" w14:textId="41E5163D" w:rsidR="00642A91" w:rsidRDefault="00BA472B">
      <w:pPr>
        <w:tabs>
          <w:tab w:val="left" w:pos="5670"/>
        </w:tabs>
        <w:suppressAutoHyphens w:val="0"/>
        <w:spacing w:after="120"/>
        <w:jc w:val="both"/>
        <w:rPr>
          <w:rFonts w:ascii="Trebuchet MS" w:hAnsi="Trebuchet MS" w:cs="Trebuchet MS"/>
          <w:b/>
          <w:sz w:val="18"/>
          <w:szCs w:val="18"/>
        </w:rPr>
      </w:pPr>
      <w:r>
        <w:rPr>
          <w:rFonts w:ascii="Trebuchet MS" w:eastAsia="Arial" w:hAnsi="Trebuchet MS" w:cs="Trebuchet MS"/>
          <w:color w:val="000000"/>
          <w:sz w:val="18"/>
          <w:szCs w:val="18"/>
        </w:rPr>
        <w:t xml:space="preserve">Nello stato di previsione, per l’esercizio </w:t>
      </w:r>
      <w:r w:rsidR="00285864">
        <w:rPr>
          <w:rFonts w:ascii="Trebuchet MS" w:eastAsia="Arial" w:hAnsi="Trebuchet MS" w:cs="Trebuchet MS"/>
          <w:color w:val="000000"/>
          <w:sz w:val="18"/>
          <w:szCs w:val="18"/>
        </w:rPr>
        <w:t>2023</w:t>
      </w:r>
      <w:r>
        <w:rPr>
          <w:rFonts w:ascii="Trebuchet MS" w:eastAsia="Arial" w:hAnsi="Trebuchet MS" w:cs="Trebuchet MS"/>
          <w:color w:val="000000"/>
          <w:sz w:val="18"/>
          <w:szCs w:val="18"/>
        </w:rPr>
        <w:t xml:space="preserve">, la consistenza totale delle entrate è di </w:t>
      </w:r>
      <w:r>
        <w:rPr>
          <w:rFonts w:ascii="Trebuchet MS" w:eastAsia="Arial" w:hAnsi="Trebuchet MS" w:cs="Trebuchet MS"/>
          <w:b/>
          <w:color w:val="000000"/>
          <w:sz w:val="18"/>
          <w:szCs w:val="18"/>
        </w:rPr>
        <w:t xml:space="preserve">€ </w:t>
      </w:r>
      <w:r w:rsidR="00285864">
        <w:rPr>
          <w:rFonts w:ascii="Trebuchet MS" w:eastAsia="Arial" w:hAnsi="Trebuchet MS" w:cs="Trebuchet MS"/>
          <w:b/>
          <w:color w:val="000000"/>
          <w:sz w:val="18"/>
          <w:szCs w:val="18"/>
        </w:rPr>
        <w:t>1.458.742,23</w:t>
      </w:r>
      <w:r>
        <w:rPr>
          <w:rFonts w:ascii="Trebuchet MS" w:eastAsia="Arial" w:hAnsi="Trebuchet MS" w:cs="Trebuchet MS"/>
          <w:color w:val="000000"/>
          <w:sz w:val="18"/>
          <w:szCs w:val="18"/>
        </w:rPr>
        <w:t xml:space="preserve"> è risulta così suddivisa:</w:t>
      </w:r>
    </w:p>
    <w:p w14:paraId="66B5CCBA" w14:textId="77777777" w:rsidR="00642A91" w:rsidRDefault="00642A91">
      <w:pPr>
        <w:rPr>
          <w:rFonts w:ascii="Trebuchet MS" w:hAnsi="Trebuchet MS" w:cs="Trebuchet MS"/>
          <w:b/>
          <w:sz w:val="18"/>
          <w:szCs w:val="18"/>
        </w:rPr>
      </w:pPr>
    </w:p>
    <w:tbl>
      <w:tblPr>
        <w:tblW w:w="0" w:type="auto"/>
        <w:tblInd w:w="-5" w:type="dxa"/>
        <w:tblLayout w:type="fixed"/>
        <w:tblLook w:val="0000" w:firstRow="0" w:lastRow="0" w:firstColumn="0" w:lastColumn="0" w:noHBand="0" w:noVBand="0"/>
      </w:tblPr>
      <w:tblGrid>
        <w:gridCol w:w="3188"/>
        <w:gridCol w:w="606"/>
        <w:gridCol w:w="1276"/>
        <w:gridCol w:w="1275"/>
        <w:gridCol w:w="1262"/>
        <w:gridCol w:w="723"/>
        <w:gridCol w:w="1291"/>
      </w:tblGrid>
      <w:tr w:rsidR="00642A91" w14:paraId="371E8CFE" w14:textId="77777777">
        <w:trPr>
          <w:trHeight w:hRule="exact" w:val="680"/>
        </w:trPr>
        <w:tc>
          <w:tcPr>
            <w:tcW w:w="3188" w:type="dxa"/>
            <w:tcBorders>
              <w:top w:val="single" w:sz="4" w:space="0" w:color="000000"/>
              <w:left w:val="single" w:sz="4" w:space="0" w:color="000000"/>
              <w:bottom w:val="single" w:sz="4" w:space="0" w:color="000000"/>
            </w:tcBorders>
            <w:shd w:val="clear" w:color="auto" w:fill="auto"/>
            <w:vAlign w:val="center"/>
          </w:tcPr>
          <w:p w14:paraId="677BD987" w14:textId="77777777" w:rsidR="00642A91" w:rsidRDefault="00BA472B">
            <w:pPr>
              <w:rPr>
                <w:rFonts w:ascii="Trebuchet MS" w:hAnsi="Trebuchet MS" w:cs="Trebuchet MS"/>
                <w:i/>
                <w:iCs/>
                <w:color w:val="000000"/>
                <w:sz w:val="18"/>
                <w:szCs w:val="18"/>
              </w:rPr>
            </w:pPr>
            <w:r>
              <w:rPr>
                <w:rFonts w:ascii="Trebuchet MS" w:hAnsi="Trebuchet MS" w:cs="Trebuchet MS"/>
                <w:b/>
                <w:bCs/>
                <w:i/>
                <w:iCs/>
                <w:color w:val="000000"/>
                <w:sz w:val="18"/>
                <w:szCs w:val="18"/>
              </w:rPr>
              <w:t>Entrate</w:t>
            </w:r>
          </w:p>
        </w:tc>
        <w:tc>
          <w:tcPr>
            <w:tcW w:w="606" w:type="dxa"/>
            <w:tcBorders>
              <w:top w:val="single" w:sz="4" w:space="0" w:color="000000"/>
              <w:left w:val="single" w:sz="4" w:space="0" w:color="000000"/>
              <w:bottom w:val="single" w:sz="4" w:space="0" w:color="000000"/>
            </w:tcBorders>
            <w:shd w:val="clear" w:color="auto" w:fill="auto"/>
          </w:tcPr>
          <w:p w14:paraId="155507B5" w14:textId="77777777" w:rsidR="00642A91" w:rsidRDefault="00642A91">
            <w:pPr>
              <w:snapToGrid w:val="0"/>
              <w:jc w:val="center"/>
              <w:rPr>
                <w:rFonts w:ascii="Trebuchet MS" w:hAnsi="Trebuchet MS" w:cs="Trebuchet MS"/>
                <w:i/>
                <w:iCs/>
                <w:color w:val="000000"/>
                <w:sz w:val="18"/>
                <w:szCs w:val="18"/>
              </w:rPr>
            </w:pPr>
          </w:p>
        </w:tc>
        <w:tc>
          <w:tcPr>
            <w:tcW w:w="1276" w:type="dxa"/>
            <w:tcBorders>
              <w:top w:val="single" w:sz="4" w:space="0" w:color="000000"/>
              <w:left w:val="single" w:sz="4" w:space="0" w:color="000000"/>
              <w:bottom w:val="single" w:sz="4" w:space="0" w:color="000000"/>
            </w:tcBorders>
            <w:shd w:val="clear" w:color="auto" w:fill="auto"/>
            <w:vAlign w:val="center"/>
          </w:tcPr>
          <w:p w14:paraId="7A15614C" w14:textId="1FC8A29E" w:rsidR="00642A91" w:rsidRDefault="00BA472B">
            <w:pPr>
              <w:jc w:val="center"/>
              <w:rPr>
                <w:rFonts w:ascii="Trebuchet MS" w:hAnsi="Trebuchet MS" w:cs="Trebuchet MS"/>
                <w:i/>
                <w:iCs/>
                <w:color w:val="000000"/>
                <w:sz w:val="18"/>
                <w:szCs w:val="18"/>
              </w:rPr>
            </w:pPr>
            <w:r>
              <w:rPr>
                <w:rFonts w:ascii="Trebuchet MS" w:hAnsi="Trebuchet MS" w:cs="Trebuchet MS"/>
                <w:i/>
                <w:iCs/>
                <w:color w:val="000000"/>
                <w:sz w:val="18"/>
                <w:szCs w:val="18"/>
              </w:rPr>
              <w:t>Previsione</w:t>
            </w:r>
            <w:r>
              <w:rPr>
                <w:rFonts w:ascii="Trebuchet MS" w:hAnsi="Trebuchet MS" w:cs="Trebuchet MS"/>
                <w:i/>
                <w:iCs/>
                <w:color w:val="000000"/>
                <w:sz w:val="18"/>
                <w:szCs w:val="18"/>
              </w:rPr>
              <w:br/>
              <w:t>definitive</w:t>
            </w:r>
            <w:r>
              <w:rPr>
                <w:rFonts w:ascii="Trebuchet MS" w:hAnsi="Trebuchet MS" w:cs="Trebuchet MS"/>
                <w:i/>
                <w:iCs/>
                <w:color w:val="000000"/>
                <w:sz w:val="18"/>
                <w:szCs w:val="18"/>
              </w:rPr>
              <w:br/>
            </w:r>
            <w:r w:rsidR="00285864">
              <w:rPr>
                <w:rFonts w:ascii="Trebuchet MS" w:hAnsi="Trebuchet MS" w:cs="Trebuchet MS"/>
                <w:i/>
                <w:iCs/>
                <w:color w:val="000000"/>
                <w:sz w:val="18"/>
                <w:szCs w:val="18"/>
              </w:rPr>
              <w:t>2022</w:t>
            </w:r>
          </w:p>
        </w:tc>
        <w:tc>
          <w:tcPr>
            <w:tcW w:w="1275" w:type="dxa"/>
            <w:tcBorders>
              <w:top w:val="single" w:sz="4" w:space="0" w:color="000000"/>
              <w:left w:val="single" w:sz="4" w:space="0" w:color="000000"/>
              <w:bottom w:val="single" w:sz="4" w:space="0" w:color="000000"/>
            </w:tcBorders>
            <w:shd w:val="clear" w:color="auto" w:fill="auto"/>
            <w:vAlign w:val="center"/>
          </w:tcPr>
          <w:p w14:paraId="2142A9CE" w14:textId="77777777" w:rsidR="00642A91" w:rsidRDefault="00BA472B">
            <w:pPr>
              <w:jc w:val="center"/>
              <w:rPr>
                <w:rFonts w:ascii="Trebuchet MS" w:hAnsi="Trebuchet MS" w:cs="Trebuchet MS"/>
                <w:i/>
                <w:iCs/>
                <w:color w:val="000000"/>
                <w:sz w:val="18"/>
                <w:szCs w:val="18"/>
              </w:rPr>
            </w:pPr>
            <w:r>
              <w:rPr>
                <w:rFonts w:ascii="Trebuchet MS" w:hAnsi="Trebuchet MS" w:cs="Trebuchet MS"/>
                <w:i/>
                <w:iCs/>
                <w:color w:val="000000"/>
                <w:sz w:val="18"/>
                <w:szCs w:val="18"/>
              </w:rPr>
              <w:t>Variazioni</w:t>
            </w:r>
            <w:r>
              <w:rPr>
                <w:rFonts w:ascii="Trebuchet MS" w:hAnsi="Trebuchet MS" w:cs="Trebuchet MS"/>
                <w:i/>
                <w:iCs/>
                <w:color w:val="000000"/>
                <w:sz w:val="18"/>
                <w:szCs w:val="18"/>
              </w:rPr>
              <w:br/>
              <w:t>+/-</w:t>
            </w:r>
          </w:p>
        </w:tc>
        <w:tc>
          <w:tcPr>
            <w:tcW w:w="1262" w:type="dxa"/>
            <w:tcBorders>
              <w:top w:val="single" w:sz="4" w:space="0" w:color="000000"/>
              <w:left w:val="single" w:sz="4" w:space="0" w:color="000000"/>
              <w:bottom w:val="single" w:sz="4" w:space="0" w:color="000000"/>
            </w:tcBorders>
            <w:shd w:val="clear" w:color="auto" w:fill="auto"/>
            <w:vAlign w:val="center"/>
          </w:tcPr>
          <w:p w14:paraId="15790DCB" w14:textId="42146665" w:rsidR="00642A91" w:rsidRDefault="00BA472B">
            <w:pPr>
              <w:jc w:val="center"/>
              <w:rPr>
                <w:rFonts w:ascii="Trebuchet MS" w:hAnsi="Trebuchet MS" w:cs="Trebuchet MS"/>
                <w:i/>
                <w:iCs/>
                <w:color w:val="000000"/>
                <w:sz w:val="18"/>
                <w:szCs w:val="18"/>
              </w:rPr>
            </w:pPr>
            <w:r>
              <w:rPr>
                <w:rFonts w:ascii="Trebuchet MS" w:hAnsi="Trebuchet MS" w:cs="Trebuchet MS"/>
                <w:i/>
                <w:iCs/>
                <w:color w:val="000000"/>
                <w:sz w:val="18"/>
                <w:szCs w:val="18"/>
              </w:rPr>
              <w:t>Previsione di</w:t>
            </w:r>
            <w:r>
              <w:rPr>
                <w:rFonts w:ascii="Trebuchet MS" w:hAnsi="Trebuchet MS" w:cs="Trebuchet MS"/>
                <w:i/>
                <w:iCs/>
                <w:color w:val="000000"/>
                <w:sz w:val="18"/>
                <w:szCs w:val="18"/>
              </w:rPr>
              <w:br/>
              <w:t>competenza</w:t>
            </w:r>
            <w:r>
              <w:rPr>
                <w:rFonts w:ascii="Trebuchet MS" w:hAnsi="Trebuchet MS" w:cs="Trebuchet MS"/>
                <w:i/>
                <w:iCs/>
                <w:color w:val="000000"/>
                <w:sz w:val="18"/>
                <w:szCs w:val="18"/>
              </w:rPr>
              <w:br/>
            </w:r>
            <w:r w:rsidR="00285864">
              <w:rPr>
                <w:rFonts w:ascii="Trebuchet MS" w:hAnsi="Trebuchet MS" w:cs="Trebuchet MS"/>
                <w:i/>
                <w:iCs/>
                <w:color w:val="000000"/>
                <w:sz w:val="18"/>
                <w:szCs w:val="18"/>
              </w:rPr>
              <w:t>2023</w:t>
            </w:r>
          </w:p>
        </w:tc>
        <w:tc>
          <w:tcPr>
            <w:tcW w:w="723" w:type="dxa"/>
            <w:tcBorders>
              <w:top w:val="single" w:sz="4" w:space="0" w:color="000000"/>
              <w:left w:val="single" w:sz="4" w:space="0" w:color="000000"/>
              <w:bottom w:val="single" w:sz="4" w:space="0" w:color="000000"/>
            </w:tcBorders>
            <w:shd w:val="clear" w:color="auto" w:fill="auto"/>
            <w:vAlign w:val="center"/>
          </w:tcPr>
          <w:p w14:paraId="6012E2EF" w14:textId="77777777" w:rsidR="00642A91" w:rsidRDefault="00BA472B">
            <w:pPr>
              <w:rPr>
                <w:rFonts w:ascii="Trebuchet MS" w:hAnsi="Trebuchet MS" w:cs="Trebuchet MS"/>
                <w:i/>
                <w:iCs/>
                <w:color w:val="000000"/>
                <w:sz w:val="18"/>
                <w:szCs w:val="18"/>
              </w:rPr>
            </w:pPr>
            <w:proofErr w:type="spellStart"/>
            <w:r>
              <w:rPr>
                <w:rFonts w:ascii="Trebuchet MS" w:hAnsi="Trebuchet MS" w:cs="Trebuchet MS"/>
                <w:i/>
                <w:iCs/>
                <w:color w:val="000000"/>
                <w:sz w:val="18"/>
                <w:szCs w:val="18"/>
              </w:rPr>
              <w:t>Diff</w:t>
            </w:r>
            <w:proofErr w:type="spellEnd"/>
            <w:r>
              <w:rPr>
                <w:rFonts w:ascii="Trebuchet MS" w:hAnsi="Trebuchet MS" w:cs="Trebuchet MS"/>
                <w:i/>
                <w:iCs/>
                <w:color w:val="000000"/>
                <w:sz w:val="18"/>
                <w:szCs w:val="18"/>
              </w:rPr>
              <w:t>.%</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8E1E2" w14:textId="267BDB4A" w:rsidR="00642A91" w:rsidRDefault="00BA472B">
            <w:pPr>
              <w:jc w:val="center"/>
            </w:pPr>
            <w:r>
              <w:rPr>
                <w:rFonts w:ascii="Trebuchet MS" w:hAnsi="Trebuchet MS" w:cs="Trebuchet MS"/>
                <w:i/>
                <w:iCs/>
                <w:color w:val="000000"/>
                <w:sz w:val="18"/>
                <w:szCs w:val="18"/>
              </w:rPr>
              <w:t>Previsione</w:t>
            </w:r>
            <w:r>
              <w:rPr>
                <w:rFonts w:ascii="Trebuchet MS" w:hAnsi="Trebuchet MS" w:cs="Trebuchet MS"/>
                <w:i/>
                <w:iCs/>
                <w:color w:val="000000"/>
                <w:sz w:val="18"/>
                <w:szCs w:val="18"/>
              </w:rPr>
              <w:br/>
              <w:t>di cassa</w:t>
            </w:r>
            <w:r>
              <w:rPr>
                <w:rFonts w:ascii="Trebuchet MS" w:hAnsi="Trebuchet MS" w:cs="Trebuchet MS"/>
                <w:i/>
                <w:iCs/>
                <w:color w:val="000000"/>
                <w:sz w:val="18"/>
                <w:szCs w:val="18"/>
              </w:rPr>
              <w:br/>
            </w:r>
            <w:r w:rsidR="00285864">
              <w:rPr>
                <w:rFonts w:ascii="Trebuchet MS" w:hAnsi="Trebuchet MS" w:cs="Trebuchet MS"/>
                <w:i/>
                <w:iCs/>
                <w:color w:val="000000"/>
                <w:sz w:val="18"/>
                <w:szCs w:val="18"/>
              </w:rPr>
              <w:t>2023</w:t>
            </w:r>
          </w:p>
        </w:tc>
      </w:tr>
      <w:tr w:rsidR="00642A91" w14:paraId="2E22CD2C" w14:textId="77777777">
        <w:trPr>
          <w:trHeight w:hRule="exact" w:val="567"/>
        </w:trPr>
        <w:tc>
          <w:tcPr>
            <w:tcW w:w="3188" w:type="dxa"/>
            <w:tcBorders>
              <w:top w:val="single" w:sz="4" w:space="0" w:color="000000"/>
              <w:left w:val="single" w:sz="4" w:space="0" w:color="000000"/>
              <w:bottom w:val="single" w:sz="4" w:space="0" w:color="000000"/>
            </w:tcBorders>
            <w:shd w:val="clear" w:color="auto" w:fill="auto"/>
            <w:vAlign w:val="center"/>
          </w:tcPr>
          <w:p w14:paraId="2A13C9B6" w14:textId="77777777" w:rsidR="00642A91" w:rsidRDefault="00BA472B">
            <w:pPr>
              <w:rPr>
                <w:rFonts w:ascii="Trebuchet MS" w:hAnsi="Trebuchet MS" w:cs="Trebuchet MS"/>
                <w:color w:val="000000"/>
                <w:sz w:val="18"/>
                <w:szCs w:val="18"/>
              </w:rPr>
            </w:pPr>
            <w:r>
              <w:rPr>
                <w:rFonts w:ascii="Trebuchet MS" w:hAnsi="Trebuchet MS" w:cs="Trebuchet MS"/>
                <w:i/>
                <w:iCs/>
                <w:color w:val="000000"/>
                <w:sz w:val="18"/>
                <w:szCs w:val="18"/>
              </w:rPr>
              <w:t xml:space="preserve">Entrate correnti - Titolo I </w:t>
            </w:r>
          </w:p>
        </w:tc>
        <w:tc>
          <w:tcPr>
            <w:tcW w:w="606" w:type="dxa"/>
            <w:tcBorders>
              <w:top w:val="single" w:sz="4" w:space="0" w:color="000000"/>
              <w:left w:val="single" w:sz="4" w:space="0" w:color="000000"/>
              <w:bottom w:val="single" w:sz="4" w:space="0" w:color="000000"/>
            </w:tcBorders>
            <w:shd w:val="clear" w:color="auto" w:fill="auto"/>
            <w:vAlign w:val="center"/>
          </w:tcPr>
          <w:p w14:paraId="542E1200" w14:textId="77777777" w:rsidR="00642A91" w:rsidRDefault="00BA472B">
            <w:pPr>
              <w:rPr>
                <w:rFonts w:ascii="Trebuchet MS" w:hAnsi="Trebuchet MS" w:cs="Trebuchet MS"/>
                <w:i/>
                <w:iCs/>
                <w:color w:val="000000"/>
                <w:sz w:val="14"/>
                <w:szCs w:val="14"/>
              </w:rPr>
            </w:pPr>
            <w:r>
              <w:rPr>
                <w:rFonts w:ascii="Trebuchet MS" w:hAnsi="Trebuchet MS" w:cs="Trebuchet MS"/>
                <w:color w:val="000000"/>
                <w:sz w:val="18"/>
                <w:szCs w:val="18"/>
              </w:rPr>
              <w:t>Euro</w:t>
            </w:r>
          </w:p>
        </w:tc>
        <w:tc>
          <w:tcPr>
            <w:tcW w:w="1276" w:type="dxa"/>
            <w:tcBorders>
              <w:top w:val="single" w:sz="4" w:space="0" w:color="000000"/>
              <w:left w:val="single" w:sz="4" w:space="0" w:color="000000"/>
              <w:bottom w:val="single" w:sz="4" w:space="0" w:color="000000"/>
            </w:tcBorders>
            <w:shd w:val="clear" w:color="auto" w:fill="auto"/>
            <w:vAlign w:val="center"/>
          </w:tcPr>
          <w:p w14:paraId="06755D66" w14:textId="7694DDC6"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1.147.819,00</w:t>
            </w:r>
          </w:p>
        </w:tc>
        <w:tc>
          <w:tcPr>
            <w:tcW w:w="1275" w:type="dxa"/>
            <w:tcBorders>
              <w:top w:val="single" w:sz="4" w:space="0" w:color="000000"/>
              <w:left w:val="single" w:sz="4" w:space="0" w:color="000000"/>
              <w:bottom w:val="single" w:sz="4" w:space="0" w:color="000000"/>
            </w:tcBorders>
            <w:shd w:val="clear" w:color="auto" w:fill="auto"/>
            <w:vAlign w:val="center"/>
          </w:tcPr>
          <w:p w14:paraId="5F8CCBE6" w14:textId="251F1685"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-169.335,00</w:t>
            </w:r>
          </w:p>
        </w:tc>
        <w:tc>
          <w:tcPr>
            <w:tcW w:w="1262" w:type="dxa"/>
            <w:tcBorders>
              <w:top w:val="single" w:sz="4" w:space="0" w:color="000000"/>
              <w:left w:val="single" w:sz="4" w:space="0" w:color="000000"/>
              <w:bottom w:val="single" w:sz="4" w:space="0" w:color="000000"/>
            </w:tcBorders>
            <w:shd w:val="clear" w:color="auto" w:fill="auto"/>
            <w:vAlign w:val="center"/>
          </w:tcPr>
          <w:p w14:paraId="37771916" w14:textId="13CF81C7"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978.484,00</w:t>
            </w:r>
          </w:p>
        </w:tc>
        <w:tc>
          <w:tcPr>
            <w:tcW w:w="723" w:type="dxa"/>
            <w:tcBorders>
              <w:top w:val="single" w:sz="4" w:space="0" w:color="000000"/>
              <w:left w:val="single" w:sz="4" w:space="0" w:color="000000"/>
              <w:bottom w:val="single" w:sz="4" w:space="0" w:color="000000"/>
            </w:tcBorders>
            <w:shd w:val="clear" w:color="auto" w:fill="auto"/>
            <w:vAlign w:val="center"/>
          </w:tcPr>
          <w:p w14:paraId="6F0A355C" w14:textId="6B25CA65" w:rsidR="00642A91" w:rsidRDefault="00285864">
            <w:pPr>
              <w:jc w:val="center"/>
              <w:rPr>
                <w:rFonts w:ascii="Trebuchet MS" w:hAnsi="Trebuchet MS" w:cs="Trebuchet MS"/>
                <w:i/>
                <w:iCs/>
                <w:color w:val="000000"/>
                <w:sz w:val="14"/>
                <w:szCs w:val="14"/>
              </w:rPr>
            </w:pPr>
            <w:r>
              <w:rPr>
                <w:rFonts w:ascii="Trebuchet MS" w:hAnsi="Trebuchet MS" w:cs="Trebuchet MS"/>
                <w:i/>
                <w:iCs/>
                <w:color w:val="000000"/>
                <w:sz w:val="14"/>
                <w:szCs w:val="14"/>
              </w:rPr>
              <w:t>-14,75</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DF87D" w14:textId="286C24EE" w:rsidR="00642A91" w:rsidRDefault="00285864">
            <w:pPr>
              <w:jc w:val="right"/>
            </w:pPr>
            <w:r>
              <w:rPr>
                <w:rFonts w:ascii="Trebuchet MS" w:hAnsi="Trebuchet MS" w:cs="Trebuchet MS"/>
                <w:i/>
                <w:iCs/>
                <w:color w:val="000000"/>
                <w:sz w:val="14"/>
                <w:szCs w:val="14"/>
              </w:rPr>
              <w:t>992.131,11</w:t>
            </w:r>
          </w:p>
        </w:tc>
      </w:tr>
      <w:tr w:rsidR="00642A91" w14:paraId="04EDCC8D" w14:textId="77777777">
        <w:trPr>
          <w:trHeight w:hRule="exact" w:val="567"/>
        </w:trPr>
        <w:tc>
          <w:tcPr>
            <w:tcW w:w="3188" w:type="dxa"/>
            <w:tcBorders>
              <w:top w:val="single" w:sz="4" w:space="0" w:color="000000"/>
              <w:left w:val="single" w:sz="4" w:space="0" w:color="000000"/>
              <w:bottom w:val="single" w:sz="4" w:space="0" w:color="000000"/>
            </w:tcBorders>
            <w:shd w:val="clear" w:color="auto" w:fill="auto"/>
            <w:vAlign w:val="center"/>
          </w:tcPr>
          <w:p w14:paraId="0825CAE8" w14:textId="77777777" w:rsidR="00642A91" w:rsidRDefault="00BA472B">
            <w:pPr>
              <w:rPr>
                <w:rFonts w:ascii="Trebuchet MS" w:hAnsi="Trebuchet MS" w:cs="Trebuchet MS"/>
                <w:color w:val="000000"/>
                <w:sz w:val="18"/>
                <w:szCs w:val="18"/>
              </w:rPr>
            </w:pPr>
            <w:r>
              <w:rPr>
                <w:rFonts w:ascii="Trebuchet MS" w:hAnsi="Trebuchet MS" w:cs="Trebuchet MS"/>
                <w:i/>
                <w:iCs/>
                <w:color w:val="000000"/>
                <w:sz w:val="18"/>
                <w:szCs w:val="18"/>
              </w:rPr>
              <w:t xml:space="preserve">Entrate conto capitale - Titolo II </w:t>
            </w:r>
          </w:p>
        </w:tc>
        <w:tc>
          <w:tcPr>
            <w:tcW w:w="606" w:type="dxa"/>
            <w:tcBorders>
              <w:top w:val="single" w:sz="4" w:space="0" w:color="000000"/>
              <w:left w:val="single" w:sz="4" w:space="0" w:color="000000"/>
              <w:bottom w:val="single" w:sz="4" w:space="0" w:color="000000"/>
            </w:tcBorders>
            <w:shd w:val="clear" w:color="auto" w:fill="auto"/>
            <w:vAlign w:val="center"/>
          </w:tcPr>
          <w:p w14:paraId="2CE5E96B" w14:textId="77777777" w:rsidR="00642A91" w:rsidRDefault="00BA472B">
            <w:pPr>
              <w:rPr>
                <w:rFonts w:ascii="Trebuchet MS" w:hAnsi="Trebuchet MS" w:cs="Trebuchet MS"/>
                <w:i/>
                <w:iCs/>
                <w:color w:val="000000"/>
                <w:sz w:val="14"/>
                <w:szCs w:val="14"/>
              </w:rPr>
            </w:pPr>
            <w:r>
              <w:rPr>
                <w:rFonts w:ascii="Trebuchet MS" w:hAnsi="Trebuchet MS" w:cs="Trebuchet MS"/>
                <w:color w:val="000000"/>
                <w:sz w:val="18"/>
                <w:szCs w:val="18"/>
              </w:rPr>
              <w:t>Euro</w:t>
            </w:r>
          </w:p>
        </w:tc>
        <w:tc>
          <w:tcPr>
            <w:tcW w:w="1276" w:type="dxa"/>
            <w:tcBorders>
              <w:top w:val="single" w:sz="4" w:space="0" w:color="000000"/>
              <w:left w:val="single" w:sz="4" w:space="0" w:color="000000"/>
              <w:bottom w:val="single" w:sz="4" w:space="0" w:color="000000"/>
            </w:tcBorders>
            <w:shd w:val="clear" w:color="auto" w:fill="auto"/>
            <w:vAlign w:val="center"/>
          </w:tcPr>
          <w:p w14:paraId="0B387E1F" w14:textId="129D88BD"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500.000,00</w:t>
            </w:r>
          </w:p>
        </w:tc>
        <w:tc>
          <w:tcPr>
            <w:tcW w:w="1275" w:type="dxa"/>
            <w:tcBorders>
              <w:top w:val="single" w:sz="4" w:space="0" w:color="000000"/>
              <w:left w:val="single" w:sz="4" w:space="0" w:color="000000"/>
              <w:bottom w:val="single" w:sz="4" w:space="0" w:color="000000"/>
            </w:tcBorders>
            <w:shd w:val="clear" w:color="auto" w:fill="auto"/>
            <w:vAlign w:val="center"/>
          </w:tcPr>
          <w:p w14:paraId="114B3359" w14:textId="1B2A9C02"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-400.000,00</w:t>
            </w:r>
          </w:p>
        </w:tc>
        <w:tc>
          <w:tcPr>
            <w:tcW w:w="1262" w:type="dxa"/>
            <w:tcBorders>
              <w:top w:val="single" w:sz="4" w:space="0" w:color="000000"/>
              <w:left w:val="single" w:sz="4" w:space="0" w:color="000000"/>
              <w:bottom w:val="single" w:sz="4" w:space="0" w:color="000000"/>
            </w:tcBorders>
            <w:shd w:val="clear" w:color="auto" w:fill="auto"/>
            <w:vAlign w:val="center"/>
          </w:tcPr>
          <w:p w14:paraId="0CFD86C5" w14:textId="16FE45A9"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100.000,00</w:t>
            </w:r>
          </w:p>
        </w:tc>
        <w:tc>
          <w:tcPr>
            <w:tcW w:w="723" w:type="dxa"/>
            <w:tcBorders>
              <w:top w:val="single" w:sz="4" w:space="0" w:color="000000"/>
              <w:left w:val="single" w:sz="4" w:space="0" w:color="000000"/>
              <w:bottom w:val="single" w:sz="4" w:space="0" w:color="000000"/>
            </w:tcBorders>
            <w:shd w:val="clear" w:color="auto" w:fill="auto"/>
            <w:vAlign w:val="center"/>
          </w:tcPr>
          <w:p w14:paraId="7527F833" w14:textId="65FBDA11" w:rsidR="00642A91" w:rsidRDefault="00285864">
            <w:pPr>
              <w:jc w:val="center"/>
              <w:rPr>
                <w:rFonts w:ascii="Trebuchet MS" w:hAnsi="Trebuchet MS" w:cs="Trebuchet MS"/>
                <w:i/>
                <w:iCs/>
                <w:color w:val="000000"/>
                <w:sz w:val="14"/>
                <w:szCs w:val="14"/>
              </w:rPr>
            </w:pPr>
            <w:r>
              <w:rPr>
                <w:rFonts w:ascii="Trebuchet MS" w:hAnsi="Trebuchet MS" w:cs="Trebuchet MS"/>
                <w:i/>
                <w:iCs/>
                <w:color w:val="000000"/>
                <w:sz w:val="14"/>
                <w:szCs w:val="14"/>
              </w:rPr>
              <w:t>-80,00</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9A50E" w14:textId="62CB39D0" w:rsidR="00642A91" w:rsidRDefault="00285864">
            <w:pPr>
              <w:jc w:val="right"/>
            </w:pPr>
            <w:r>
              <w:rPr>
                <w:rFonts w:ascii="Trebuchet MS" w:hAnsi="Trebuchet MS" w:cs="Trebuchet MS"/>
                <w:i/>
                <w:iCs/>
                <w:color w:val="000000"/>
                <w:sz w:val="14"/>
                <w:szCs w:val="14"/>
              </w:rPr>
              <w:t>100.000,00</w:t>
            </w:r>
          </w:p>
        </w:tc>
      </w:tr>
      <w:tr w:rsidR="00642A91" w14:paraId="5BB3B734" w14:textId="77777777">
        <w:trPr>
          <w:trHeight w:hRule="exact" w:val="567"/>
        </w:trPr>
        <w:tc>
          <w:tcPr>
            <w:tcW w:w="3188" w:type="dxa"/>
            <w:tcBorders>
              <w:top w:val="single" w:sz="4" w:space="0" w:color="000000"/>
              <w:left w:val="single" w:sz="4" w:space="0" w:color="000000"/>
              <w:bottom w:val="single" w:sz="4" w:space="0" w:color="000000"/>
            </w:tcBorders>
            <w:shd w:val="clear" w:color="auto" w:fill="auto"/>
            <w:vAlign w:val="center"/>
          </w:tcPr>
          <w:p w14:paraId="31CCF51F" w14:textId="77777777" w:rsidR="00642A91" w:rsidRDefault="00BA472B">
            <w:pPr>
              <w:rPr>
                <w:rFonts w:ascii="Trebuchet MS" w:hAnsi="Trebuchet MS" w:cs="Trebuchet MS"/>
                <w:color w:val="000000"/>
                <w:sz w:val="18"/>
                <w:szCs w:val="18"/>
              </w:rPr>
            </w:pPr>
            <w:r>
              <w:rPr>
                <w:rFonts w:ascii="Trebuchet MS" w:hAnsi="Trebuchet MS" w:cs="Trebuchet MS"/>
                <w:i/>
                <w:iCs/>
                <w:color w:val="000000"/>
                <w:sz w:val="18"/>
                <w:szCs w:val="18"/>
              </w:rPr>
              <w:t xml:space="preserve">Gestioni speciali - Titolo III </w:t>
            </w:r>
          </w:p>
        </w:tc>
        <w:tc>
          <w:tcPr>
            <w:tcW w:w="606" w:type="dxa"/>
            <w:tcBorders>
              <w:top w:val="single" w:sz="4" w:space="0" w:color="000000"/>
              <w:left w:val="single" w:sz="4" w:space="0" w:color="000000"/>
              <w:bottom w:val="single" w:sz="4" w:space="0" w:color="000000"/>
            </w:tcBorders>
            <w:shd w:val="clear" w:color="auto" w:fill="auto"/>
            <w:vAlign w:val="center"/>
          </w:tcPr>
          <w:p w14:paraId="1EE46D12" w14:textId="77777777" w:rsidR="00642A91" w:rsidRDefault="00BA472B">
            <w:pPr>
              <w:rPr>
                <w:rFonts w:ascii="Trebuchet MS" w:hAnsi="Trebuchet MS" w:cs="Trebuchet MS"/>
                <w:i/>
                <w:iCs/>
                <w:color w:val="000000"/>
                <w:sz w:val="14"/>
                <w:szCs w:val="14"/>
              </w:rPr>
            </w:pPr>
            <w:r>
              <w:rPr>
                <w:rFonts w:ascii="Trebuchet MS" w:hAnsi="Trebuchet MS" w:cs="Trebuchet MS"/>
                <w:color w:val="000000"/>
                <w:sz w:val="18"/>
                <w:szCs w:val="18"/>
              </w:rPr>
              <w:t>Euro</w:t>
            </w:r>
          </w:p>
        </w:tc>
        <w:tc>
          <w:tcPr>
            <w:tcW w:w="1276" w:type="dxa"/>
            <w:tcBorders>
              <w:top w:val="single" w:sz="4" w:space="0" w:color="000000"/>
              <w:left w:val="single" w:sz="4" w:space="0" w:color="000000"/>
              <w:bottom w:val="single" w:sz="4" w:space="0" w:color="000000"/>
            </w:tcBorders>
            <w:shd w:val="clear" w:color="auto" w:fill="auto"/>
            <w:vAlign w:val="center"/>
          </w:tcPr>
          <w:p w14:paraId="3C3917F7" w14:textId="06A9508E"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97.281,00</w:t>
            </w:r>
          </w:p>
        </w:tc>
        <w:tc>
          <w:tcPr>
            <w:tcW w:w="1275" w:type="dxa"/>
            <w:tcBorders>
              <w:top w:val="single" w:sz="4" w:space="0" w:color="000000"/>
              <w:left w:val="single" w:sz="4" w:space="0" w:color="000000"/>
              <w:bottom w:val="single" w:sz="4" w:space="0" w:color="000000"/>
            </w:tcBorders>
            <w:shd w:val="clear" w:color="auto" w:fill="auto"/>
            <w:vAlign w:val="center"/>
          </w:tcPr>
          <w:p w14:paraId="7559430E" w14:textId="321CCA92"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-97.281,00</w:t>
            </w:r>
          </w:p>
        </w:tc>
        <w:tc>
          <w:tcPr>
            <w:tcW w:w="1262" w:type="dxa"/>
            <w:tcBorders>
              <w:top w:val="single" w:sz="4" w:space="0" w:color="000000"/>
              <w:left w:val="single" w:sz="4" w:space="0" w:color="000000"/>
              <w:bottom w:val="single" w:sz="4" w:space="0" w:color="000000"/>
            </w:tcBorders>
            <w:shd w:val="clear" w:color="auto" w:fill="auto"/>
            <w:vAlign w:val="center"/>
          </w:tcPr>
          <w:p w14:paraId="7C6E789A" w14:textId="26154C6E"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0,00</w:t>
            </w:r>
          </w:p>
        </w:tc>
        <w:tc>
          <w:tcPr>
            <w:tcW w:w="723" w:type="dxa"/>
            <w:tcBorders>
              <w:top w:val="single" w:sz="4" w:space="0" w:color="000000"/>
              <w:left w:val="single" w:sz="4" w:space="0" w:color="000000"/>
              <w:bottom w:val="single" w:sz="4" w:space="0" w:color="000000"/>
            </w:tcBorders>
            <w:shd w:val="clear" w:color="auto" w:fill="auto"/>
            <w:vAlign w:val="center"/>
          </w:tcPr>
          <w:p w14:paraId="3515AA5A" w14:textId="18069535" w:rsidR="00642A91" w:rsidRDefault="00285864">
            <w:pPr>
              <w:jc w:val="center"/>
              <w:rPr>
                <w:rFonts w:ascii="Trebuchet MS" w:hAnsi="Trebuchet MS" w:cs="Trebuchet MS"/>
                <w:i/>
                <w:iCs/>
                <w:color w:val="000000"/>
                <w:sz w:val="14"/>
                <w:szCs w:val="14"/>
              </w:rPr>
            </w:pPr>
            <w:r>
              <w:rPr>
                <w:rFonts w:ascii="Trebuchet MS" w:hAnsi="Trebuchet MS" w:cs="Trebuchet MS"/>
                <w:i/>
                <w:iCs/>
                <w:color w:val="000000"/>
                <w:sz w:val="14"/>
                <w:szCs w:val="14"/>
              </w:rPr>
              <w:t>-100,00</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502A8" w14:textId="144F8FBD" w:rsidR="00642A91" w:rsidRDefault="00285864">
            <w:pPr>
              <w:jc w:val="right"/>
            </w:pPr>
            <w:r>
              <w:rPr>
                <w:rFonts w:ascii="Trebuchet MS" w:hAnsi="Trebuchet MS" w:cs="Trebuchet MS"/>
                <w:i/>
                <w:iCs/>
                <w:color w:val="000000"/>
                <w:sz w:val="14"/>
                <w:szCs w:val="14"/>
              </w:rPr>
              <w:t>0,00</w:t>
            </w:r>
          </w:p>
        </w:tc>
      </w:tr>
      <w:tr w:rsidR="00642A91" w14:paraId="7AD3B682" w14:textId="77777777">
        <w:trPr>
          <w:trHeight w:hRule="exact" w:val="567"/>
        </w:trPr>
        <w:tc>
          <w:tcPr>
            <w:tcW w:w="3188" w:type="dxa"/>
            <w:tcBorders>
              <w:top w:val="single" w:sz="4" w:space="0" w:color="000000"/>
              <w:left w:val="single" w:sz="4" w:space="0" w:color="000000"/>
              <w:bottom w:val="single" w:sz="4" w:space="0" w:color="000000"/>
            </w:tcBorders>
            <w:shd w:val="clear" w:color="auto" w:fill="auto"/>
            <w:vAlign w:val="center"/>
          </w:tcPr>
          <w:p w14:paraId="18882D5F" w14:textId="77777777" w:rsidR="00642A91" w:rsidRDefault="00BA472B">
            <w:pPr>
              <w:rPr>
                <w:rFonts w:ascii="Trebuchet MS" w:hAnsi="Trebuchet MS" w:cs="Trebuchet MS"/>
                <w:color w:val="000000"/>
                <w:sz w:val="18"/>
                <w:szCs w:val="18"/>
              </w:rPr>
            </w:pPr>
            <w:r>
              <w:rPr>
                <w:rFonts w:ascii="Trebuchet MS" w:hAnsi="Trebuchet MS" w:cs="Trebuchet MS"/>
                <w:i/>
                <w:iCs/>
                <w:color w:val="000000"/>
                <w:sz w:val="18"/>
                <w:szCs w:val="18"/>
              </w:rPr>
              <w:t xml:space="preserve">Partite Giro - Titolo IV </w:t>
            </w:r>
          </w:p>
        </w:tc>
        <w:tc>
          <w:tcPr>
            <w:tcW w:w="606" w:type="dxa"/>
            <w:tcBorders>
              <w:top w:val="single" w:sz="4" w:space="0" w:color="000000"/>
              <w:left w:val="single" w:sz="4" w:space="0" w:color="000000"/>
              <w:bottom w:val="single" w:sz="4" w:space="0" w:color="000000"/>
            </w:tcBorders>
            <w:shd w:val="clear" w:color="auto" w:fill="auto"/>
            <w:vAlign w:val="center"/>
          </w:tcPr>
          <w:p w14:paraId="3B414312" w14:textId="77777777" w:rsidR="00642A91" w:rsidRDefault="00BA472B">
            <w:pPr>
              <w:rPr>
                <w:rFonts w:ascii="Trebuchet MS" w:hAnsi="Trebuchet MS" w:cs="Trebuchet MS"/>
                <w:i/>
                <w:iCs/>
                <w:color w:val="000000"/>
                <w:sz w:val="14"/>
                <w:szCs w:val="14"/>
              </w:rPr>
            </w:pPr>
            <w:r>
              <w:rPr>
                <w:rFonts w:ascii="Trebuchet MS" w:hAnsi="Trebuchet MS" w:cs="Trebuchet MS"/>
                <w:color w:val="000000"/>
                <w:sz w:val="18"/>
                <w:szCs w:val="18"/>
              </w:rPr>
              <w:t>Euro</w:t>
            </w:r>
          </w:p>
        </w:tc>
        <w:tc>
          <w:tcPr>
            <w:tcW w:w="1276" w:type="dxa"/>
            <w:tcBorders>
              <w:top w:val="single" w:sz="4" w:space="0" w:color="000000"/>
              <w:left w:val="single" w:sz="4" w:space="0" w:color="000000"/>
              <w:bottom w:val="single" w:sz="4" w:space="0" w:color="000000"/>
            </w:tcBorders>
            <w:shd w:val="clear" w:color="auto" w:fill="auto"/>
            <w:vAlign w:val="center"/>
          </w:tcPr>
          <w:p w14:paraId="51B6CDCC" w14:textId="4497A01D"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400.258,23</w:t>
            </w:r>
          </w:p>
        </w:tc>
        <w:tc>
          <w:tcPr>
            <w:tcW w:w="1275" w:type="dxa"/>
            <w:tcBorders>
              <w:top w:val="single" w:sz="4" w:space="0" w:color="000000"/>
              <w:left w:val="single" w:sz="4" w:space="0" w:color="000000"/>
              <w:bottom w:val="single" w:sz="4" w:space="0" w:color="000000"/>
            </w:tcBorders>
            <w:shd w:val="clear" w:color="auto" w:fill="auto"/>
            <w:vAlign w:val="center"/>
          </w:tcPr>
          <w:p w14:paraId="6D01F727" w14:textId="042E1C44"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-20.000,00</w:t>
            </w:r>
          </w:p>
        </w:tc>
        <w:tc>
          <w:tcPr>
            <w:tcW w:w="1262" w:type="dxa"/>
            <w:tcBorders>
              <w:top w:val="single" w:sz="4" w:space="0" w:color="000000"/>
              <w:left w:val="single" w:sz="4" w:space="0" w:color="000000"/>
              <w:bottom w:val="single" w:sz="4" w:space="0" w:color="000000"/>
            </w:tcBorders>
            <w:shd w:val="clear" w:color="auto" w:fill="auto"/>
            <w:vAlign w:val="center"/>
          </w:tcPr>
          <w:p w14:paraId="7F739085" w14:textId="11C2829F"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380.258,23</w:t>
            </w:r>
          </w:p>
        </w:tc>
        <w:tc>
          <w:tcPr>
            <w:tcW w:w="723" w:type="dxa"/>
            <w:tcBorders>
              <w:top w:val="single" w:sz="4" w:space="0" w:color="000000"/>
              <w:left w:val="single" w:sz="4" w:space="0" w:color="000000"/>
              <w:bottom w:val="single" w:sz="4" w:space="0" w:color="000000"/>
            </w:tcBorders>
            <w:shd w:val="clear" w:color="auto" w:fill="auto"/>
            <w:vAlign w:val="center"/>
          </w:tcPr>
          <w:p w14:paraId="0F7C3A2D" w14:textId="4C4F30EA" w:rsidR="00642A91" w:rsidRDefault="00285864">
            <w:pPr>
              <w:jc w:val="center"/>
              <w:rPr>
                <w:rFonts w:ascii="Trebuchet MS" w:hAnsi="Trebuchet MS" w:cs="Trebuchet MS"/>
                <w:i/>
                <w:iCs/>
                <w:color w:val="000000"/>
                <w:sz w:val="14"/>
                <w:szCs w:val="14"/>
              </w:rPr>
            </w:pPr>
            <w:r>
              <w:rPr>
                <w:rFonts w:ascii="Trebuchet MS" w:hAnsi="Trebuchet MS" w:cs="Trebuchet MS"/>
                <w:i/>
                <w:iCs/>
                <w:color w:val="000000"/>
                <w:sz w:val="14"/>
                <w:szCs w:val="14"/>
              </w:rPr>
              <w:t>-5,00</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08D91" w14:textId="7E5661C5" w:rsidR="00642A91" w:rsidRDefault="00285864">
            <w:pPr>
              <w:jc w:val="right"/>
            </w:pPr>
            <w:r>
              <w:rPr>
                <w:rFonts w:ascii="Trebuchet MS" w:hAnsi="Trebuchet MS" w:cs="Trebuchet MS"/>
                <w:i/>
                <w:iCs/>
                <w:color w:val="000000"/>
                <w:sz w:val="14"/>
                <w:szCs w:val="14"/>
              </w:rPr>
              <w:t>380.646,06</w:t>
            </w:r>
          </w:p>
        </w:tc>
      </w:tr>
      <w:tr w:rsidR="00642A91" w14:paraId="1537A7AB" w14:textId="77777777">
        <w:trPr>
          <w:trHeight w:hRule="exact" w:val="567"/>
        </w:trPr>
        <w:tc>
          <w:tcPr>
            <w:tcW w:w="3188" w:type="dxa"/>
            <w:tcBorders>
              <w:top w:val="single" w:sz="4" w:space="0" w:color="000000"/>
              <w:left w:val="single" w:sz="4" w:space="0" w:color="000000"/>
              <w:bottom w:val="single" w:sz="4" w:space="0" w:color="000000"/>
            </w:tcBorders>
            <w:shd w:val="clear" w:color="auto" w:fill="auto"/>
            <w:vAlign w:val="center"/>
          </w:tcPr>
          <w:p w14:paraId="270D9A54" w14:textId="77777777" w:rsidR="00642A91" w:rsidRDefault="00BA472B">
            <w:pPr>
              <w:rPr>
                <w:rFonts w:ascii="Trebuchet MS" w:hAnsi="Trebuchet MS" w:cs="Trebuchet MS"/>
                <w:color w:val="000000"/>
                <w:sz w:val="18"/>
                <w:szCs w:val="18"/>
              </w:rPr>
            </w:pPr>
            <w:r>
              <w:rPr>
                <w:rFonts w:ascii="Trebuchet MS" w:hAnsi="Trebuchet MS" w:cs="Trebuchet MS"/>
                <w:b/>
                <w:bCs/>
                <w:color w:val="000000"/>
                <w:sz w:val="18"/>
                <w:szCs w:val="18"/>
              </w:rPr>
              <w:t>Totale Entrate</w:t>
            </w:r>
          </w:p>
        </w:tc>
        <w:tc>
          <w:tcPr>
            <w:tcW w:w="606" w:type="dxa"/>
            <w:tcBorders>
              <w:top w:val="single" w:sz="4" w:space="0" w:color="000000"/>
              <w:left w:val="single" w:sz="4" w:space="0" w:color="000000"/>
              <w:bottom w:val="single" w:sz="4" w:space="0" w:color="000000"/>
            </w:tcBorders>
            <w:shd w:val="clear" w:color="auto" w:fill="auto"/>
            <w:vAlign w:val="center"/>
          </w:tcPr>
          <w:p w14:paraId="4FE66128" w14:textId="77777777" w:rsidR="00642A91" w:rsidRDefault="00BA472B">
            <w:pPr>
              <w:rPr>
                <w:rFonts w:ascii="Trebuchet MS" w:hAnsi="Trebuchet MS" w:cs="Trebuchet MS"/>
                <w:b/>
                <w:iCs/>
                <w:color w:val="000000"/>
                <w:sz w:val="14"/>
                <w:szCs w:val="14"/>
              </w:rPr>
            </w:pPr>
            <w:r>
              <w:rPr>
                <w:rFonts w:ascii="Trebuchet MS" w:hAnsi="Trebuchet MS" w:cs="Trebuchet MS"/>
                <w:color w:val="000000"/>
                <w:sz w:val="18"/>
                <w:szCs w:val="18"/>
              </w:rPr>
              <w:t>Euro</w:t>
            </w:r>
          </w:p>
        </w:tc>
        <w:tc>
          <w:tcPr>
            <w:tcW w:w="1276" w:type="dxa"/>
            <w:tcBorders>
              <w:top w:val="single" w:sz="4" w:space="0" w:color="000000"/>
              <w:left w:val="single" w:sz="4" w:space="0" w:color="000000"/>
              <w:bottom w:val="single" w:sz="4" w:space="0" w:color="000000"/>
            </w:tcBorders>
            <w:shd w:val="clear" w:color="auto" w:fill="auto"/>
            <w:vAlign w:val="center"/>
          </w:tcPr>
          <w:p w14:paraId="542A10CC" w14:textId="32B7AA69" w:rsidR="00642A91" w:rsidRDefault="00285864">
            <w:pPr>
              <w:jc w:val="right"/>
              <w:rPr>
                <w:rFonts w:ascii="Trebuchet MS" w:hAnsi="Trebuchet MS" w:cs="Trebuchet MS"/>
                <w:b/>
                <w:iCs/>
                <w:color w:val="000000"/>
                <w:sz w:val="14"/>
                <w:szCs w:val="14"/>
              </w:rPr>
            </w:pPr>
            <w:r>
              <w:rPr>
                <w:rFonts w:ascii="Trebuchet MS" w:hAnsi="Trebuchet MS" w:cs="Trebuchet MS"/>
                <w:b/>
                <w:iCs/>
                <w:color w:val="000000"/>
                <w:sz w:val="14"/>
                <w:szCs w:val="14"/>
              </w:rPr>
              <w:t>2.145.358,23</w:t>
            </w:r>
          </w:p>
        </w:tc>
        <w:tc>
          <w:tcPr>
            <w:tcW w:w="1275" w:type="dxa"/>
            <w:tcBorders>
              <w:top w:val="single" w:sz="4" w:space="0" w:color="000000"/>
              <w:left w:val="single" w:sz="4" w:space="0" w:color="000000"/>
              <w:bottom w:val="single" w:sz="4" w:space="0" w:color="000000"/>
            </w:tcBorders>
            <w:shd w:val="clear" w:color="auto" w:fill="auto"/>
            <w:vAlign w:val="center"/>
          </w:tcPr>
          <w:p w14:paraId="6CD35712" w14:textId="19D70CE0" w:rsidR="00642A91" w:rsidRDefault="00285864">
            <w:pPr>
              <w:jc w:val="right"/>
              <w:rPr>
                <w:rFonts w:ascii="Trebuchet MS" w:hAnsi="Trebuchet MS" w:cs="Trebuchet MS"/>
                <w:b/>
                <w:iCs/>
                <w:color w:val="000000"/>
                <w:sz w:val="14"/>
                <w:szCs w:val="14"/>
              </w:rPr>
            </w:pPr>
            <w:r>
              <w:rPr>
                <w:rFonts w:ascii="Trebuchet MS" w:hAnsi="Trebuchet MS" w:cs="Trebuchet MS"/>
                <w:b/>
                <w:iCs/>
                <w:color w:val="000000"/>
                <w:sz w:val="14"/>
                <w:szCs w:val="14"/>
              </w:rPr>
              <w:t>-686.616,00</w:t>
            </w:r>
          </w:p>
        </w:tc>
        <w:tc>
          <w:tcPr>
            <w:tcW w:w="1262" w:type="dxa"/>
            <w:tcBorders>
              <w:top w:val="single" w:sz="4" w:space="0" w:color="000000"/>
              <w:left w:val="single" w:sz="4" w:space="0" w:color="000000"/>
              <w:bottom w:val="single" w:sz="4" w:space="0" w:color="000000"/>
            </w:tcBorders>
            <w:shd w:val="clear" w:color="auto" w:fill="auto"/>
            <w:vAlign w:val="center"/>
          </w:tcPr>
          <w:p w14:paraId="02C03C23" w14:textId="7FEB45DF" w:rsidR="00642A91" w:rsidRDefault="00285864">
            <w:pPr>
              <w:jc w:val="right"/>
              <w:rPr>
                <w:rFonts w:ascii="Trebuchet MS" w:hAnsi="Trebuchet MS" w:cs="Trebuchet MS"/>
                <w:b/>
                <w:iCs/>
                <w:color w:val="000000"/>
                <w:sz w:val="14"/>
                <w:szCs w:val="14"/>
              </w:rPr>
            </w:pPr>
            <w:r>
              <w:rPr>
                <w:rFonts w:ascii="Trebuchet MS" w:hAnsi="Trebuchet MS" w:cs="Trebuchet MS"/>
                <w:b/>
                <w:iCs/>
                <w:color w:val="000000"/>
                <w:sz w:val="14"/>
                <w:szCs w:val="14"/>
              </w:rPr>
              <w:t>1.458.742,23</w:t>
            </w:r>
          </w:p>
        </w:tc>
        <w:tc>
          <w:tcPr>
            <w:tcW w:w="723" w:type="dxa"/>
            <w:tcBorders>
              <w:top w:val="single" w:sz="4" w:space="0" w:color="000000"/>
              <w:left w:val="single" w:sz="4" w:space="0" w:color="000000"/>
              <w:bottom w:val="single" w:sz="4" w:space="0" w:color="000000"/>
            </w:tcBorders>
            <w:shd w:val="clear" w:color="auto" w:fill="auto"/>
            <w:vAlign w:val="center"/>
          </w:tcPr>
          <w:p w14:paraId="23CFC217" w14:textId="06664CE8" w:rsidR="00642A91" w:rsidRDefault="00285864">
            <w:pPr>
              <w:jc w:val="center"/>
              <w:rPr>
                <w:rFonts w:ascii="Trebuchet MS" w:hAnsi="Trebuchet MS" w:cs="Trebuchet MS"/>
                <w:b/>
                <w:iCs/>
                <w:color w:val="000000"/>
                <w:sz w:val="14"/>
                <w:szCs w:val="14"/>
              </w:rPr>
            </w:pPr>
            <w:r>
              <w:rPr>
                <w:rFonts w:ascii="Trebuchet MS" w:hAnsi="Trebuchet MS" w:cs="Trebuchet MS"/>
                <w:b/>
                <w:iCs/>
                <w:color w:val="000000"/>
                <w:sz w:val="14"/>
                <w:szCs w:val="14"/>
              </w:rPr>
              <w:t>-32,00</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5A8BF" w14:textId="319D737E" w:rsidR="00642A91" w:rsidRDefault="00285864">
            <w:pPr>
              <w:jc w:val="right"/>
            </w:pPr>
            <w:r>
              <w:rPr>
                <w:rFonts w:ascii="Trebuchet MS" w:hAnsi="Trebuchet MS" w:cs="Trebuchet MS"/>
                <w:b/>
                <w:iCs/>
                <w:color w:val="000000"/>
                <w:sz w:val="14"/>
                <w:szCs w:val="14"/>
              </w:rPr>
              <w:t>1.472.777,17</w:t>
            </w:r>
          </w:p>
        </w:tc>
      </w:tr>
      <w:tr w:rsidR="00642A91" w14:paraId="598A9F1E" w14:textId="77777777">
        <w:trPr>
          <w:trHeight w:hRule="exact" w:val="567"/>
        </w:trPr>
        <w:tc>
          <w:tcPr>
            <w:tcW w:w="3188" w:type="dxa"/>
            <w:tcBorders>
              <w:top w:val="single" w:sz="4" w:space="0" w:color="000000"/>
              <w:left w:val="single" w:sz="4" w:space="0" w:color="000000"/>
              <w:bottom w:val="single" w:sz="4" w:space="0" w:color="000000"/>
            </w:tcBorders>
            <w:shd w:val="clear" w:color="auto" w:fill="auto"/>
            <w:vAlign w:val="center"/>
          </w:tcPr>
          <w:p w14:paraId="1327FD67" w14:textId="77777777" w:rsidR="00642A91" w:rsidRDefault="00BA472B">
            <w:pPr>
              <w:rPr>
                <w:rFonts w:ascii="Trebuchet MS" w:hAnsi="Trebuchet MS" w:cs="Trebuchet MS"/>
                <w:color w:val="000000"/>
                <w:sz w:val="18"/>
                <w:szCs w:val="18"/>
              </w:rPr>
            </w:pPr>
            <w:r>
              <w:rPr>
                <w:rFonts w:ascii="Trebuchet MS" w:hAnsi="Trebuchet MS" w:cs="Trebuchet MS"/>
                <w:i/>
                <w:iCs/>
                <w:color w:val="000000"/>
                <w:sz w:val="18"/>
                <w:szCs w:val="18"/>
              </w:rPr>
              <w:t>Avanzo di amministrazione utilizzato</w:t>
            </w:r>
          </w:p>
        </w:tc>
        <w:tc>
          <w:tcPr>
            <w:tcW w:w="606" w:type="dxa"/>
            <w:tcBorders>
              <w:top w:val="single" w:sz="4" w:space="0" w:color="000000"/>
              <w:left w:val="single" w:sz="4" w:space="0" w:color="000000"/>
              <w:bottom w:val="single" w:sz="4" w:space="0" w:color="000000"/>
            </w:tcBorders>
            <w:shd w:val="clear" w:color="auto" w:fill="auto"/>
            <w:vAlign w:val="center"/>
          </w:tcPr>
          <w:p w14:paraId="00310754" w14:textId="77777777" w:rsidR="00642A91" w:rsidRDefault="00BA472B">
            <w:pPr>
              <w:rPr>
                <w:rFonts w:ascii="Trebuchet MS" w:hAnsi="Trebuchet MS" w:cs="Trebuchet MS"/>
                <w:i/>
                <w:iCs/>
                <w:color w:val="000000"/>
                <w:sz w:val="14"/>
                <w:szCs w:val="14"/>
              </w:rPr>
            </w:pPr>
            <w:r>
              <w:rPr>
                <w:rFonts w:ascii="Trebuchet MS" w:hAnsi="Trebuchet MS" w:cs="Trebuchet MS"/>
                <w:color w:val="000000"/>
                <w:sz w:val="18"/>
                <w:szCs w:val="18"/>
              </w:rPr>
              <w:t>Euro</w:t>
            </w:r>
          </w:p>
        </w:tc>
        <w:tc>
          <w:tcPr>
            <w:tcW w:w="1276" w:type="dxa"/>
            <w:tcBorders>
              <w:top w:val="single" w:sz="4" w:space="0" w:color="000000"/>
              <w:left w:val="single" w:sz="4" w:space="0" w:color="000000"/>
              <w:bottom w:val="single" w:sz="4" w:space="0" w:color="000000"/>
            </w:tcBorders>
            <w:shd w:val="clear" w:color="auto" w:fill="auto"/>
            <w:vAlign w:val="center"/>
          </w:tcPr>
          <w:p w14:paraId="73F2C9C0" w14:textId="5AAD70F3"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1.936.253,27</w:t>
            </w:r>
          </w:p>
        </w:tc>
        <w:tc>
          <w:tcPr>
            <w:tcW w:w="1275" w:type="dxa"/>
            <w:tcBorders>
              <w:top w:val="single" w:sz="4" w:space="0" w:color="000000"/>
              <w:left w:val="single" w:sz="4" w:space="0" w:color="000000"/>
              <w:bottom w:val="single" w:sz="4" w:space="0" w:color="000000"/>
            </w:tcBorders>
            <w:shd w:val="clear" w:color="auto" w:fill="auto"/>
            <w:vAlign w:val="center"/>
          </w:tcPr>
          <w:p w14:paraId="4432B958" w14:textId="77777777" w:rsidR="00642A91" w:rsidRDefault="00642A91">
            <w:pPr>
              <w:snapToGrid w:val="0"/>
              <w:jc w:val="right"/>
              <w:rPr>
                <w:rFonts w:ascii="Trebuchet MS" w:hAnsi="Trebuchet MS" w:cs="Trebuchet MS"/>
                <w:i/>
                <w:iCs/>
                <w:color w:val="000000"/>
                <w:sz w:val="14"/>
                <w:szCs w:val="14"/>
              </w:rPr>
            </w:pPr>
          </w:p>
        </w:tc>
        <w:tc>
          <w:tcPr>
            <w:tcW w:w="1262" w:type="dxa"/>
            <w:tcBorders>
              <w:top w:val="single" w:sz="4" w:space="0" w:color="000000"/>
              <w:left w:val="single" w:sz="4" w:space="0" w:color="000000"/>
              <w:bottom w:val="single" w:sz="4" w:space="0" w:color="000000"/>
            </w:tcBorders>
            <w:shd w:val="clear" w:color="auto" w:fill="auto"/>
            <w:vAlign w:val="center"/>
          </w:tcPr>
          <w:p w14:paraId="68FD5117" w14:textId="1C4D3B4D"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1.887.289,82</w:t>
            </w:r>
          </w:p>
        </w:tc>
        <w:tc>
          <w:tcPr>
            <w:tcW w:w="723" w:type="dxa"/>
            <w:tcBorders>
              <w:top w:val="single" w:sz="4" w:space="0" w:color="000000"/>
              <w:left w:val="single" w:sz="4" w:space="0" w:color="000000"/>
              <w:bottom w:val="single" w:sz="4" w:space="0" w:color="000000"/>
            </w:tcBorders>
            <w:shd w:val="clear" w:color="auto" w:fill="auto"/>
            <w:vAlign w:val="center"/>
          </w:tcPr>
          <w:p w14:paraId="591CBD50" w14:textId="77777777" w:rsidR="00642A91" w:rsidRDefault="00642A91">
            <w:pPr>
              <w:snapToGrid w:val="0"/>
              <w:jc w:val="center"/>
              <w:rPr>
                <w:rFonts w:ascii="Trebuchet MS" w:hAnsi="Trebuchet MS" w:cs="Trebuchet MS"/>
                <w:i/>
                <w:iCs/>
                <w:color w:val="000000"/>
                <w:sz w:val="14"/>
                <w:szCs w:val="1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79DB9" w14:textId="4DF3934B" w:rsidR="00642A91" w:rsidRDefault="00285864">
            <w:pPr>
              <w:jc w:val="right"/>
            </w:pPr>
            <w:r>
              <w:rPr>
                <w:rFonts w:ascii="Trebuchet MS" w:hAnsi="Trebuchet MS" w:cs="Trebuchet MS"/>
                <w:i/>
                <w:iCs/>
                <w:color w:val="000000"/>
                <w:sz w:val="14"/>
                <w:szCs w:val="14"/>
              </w:rPr>
              <w:t>2.811.182,15</w:t>
            </w:r>
          </w:p>
        </w:tc>
      </w:tr>
      <w:tr w:rsidR="00642A91" w14:paraId="4CEDD5AF" w14:textId="77777777">
        <w:trPr>
          <w:trHeight w:hRule="exact" w:val="567"/>
        </w:trPr>
        <w:tc>
          <w:tcPr>
            <w:tcW w:w="3188" w:type="dxa"/>
            <w:tcBorders>
              <w:top w:val="single" w:sz="4" w:space="0" w:color="000000"/>
              <w:left w:val="single" w:sz="4" w:space="0" w:color="000000"/>
              <w:bottom w:val="single" w:sz="4" w:space="0" w:color="000000"/>
            </w:tcBorders>
            <w:shd w:val="clear" w:color="auto" w:fill="auto"/>
            <w:vAlign w:val="center"/>
          </w:tcPr>
          <w:p w14:paraId="360724BB" w14:textId="77777777" w:rsidR="00642A91" w:rsidRDefault="00BA472B">
            <w:pPr>
              <w:rPr>
                <w:rFonts w:ascii="Trebuchet MS" w:hAnsi="Trebuchet MS" w:cs="Trebuchet MS"/>
                <w:b/>
                <w:bCs/>
                <w:color w:val="000000"/>
                <w:sz w:val="18"/>
                <w:szCs w:val="18"/>
              </w:rPr>
            </w:pPr>
            <w:r>
              <w:rPr>
                <w:rFonts w:ascii="Trebuchet MS" w:hAnsi="Trebuchet MS" w:cs="Trebuchet MS"/>
                <w:b/>
                <w:bCs/>
                <w:color w:val="000000"/>
                <w:sz w:val="18"/>
                <w:szCs w:val="18"/>
              </w:rPr>
              <w:t xml:space="preserve">Totale Generale </w:t>
            </w:r>
          </w:p>
        </w:tc>
        <w:tc>
          <w:tcPr>
            <w:tcW w:w="606" w:type="dxa"/>
            <w:tcBorders>
              <w:top w:val="single" w:sz="4" w:space="0" w:color="000000"/>
              <w:left w:val="single" w:sz="4" w:space="0" w:color="000000"/>
              <w:bottom w:val="single" w:sz="4" w:space="0" w:color="000000"/>
            </w:tcBorders>
            <w:shd w:val="clear" w:color="auto" w:fill="auto"/>
            <w:vAlign w:val="center"/>
          </w:tcPr>
          <w:p w14:paraId="4B18E3D0" w14:textId="77777777" w:rsidR="00642A91" w:rsidRDefault="00BA472B">
            <w:pPr>
              <w:rPr>
                <w:rFonts w:ascii="Trebuchet MS" w:hAnsi="Trebuchet MS" w:cs="Trebuchet MS"/>
                <w:b/>
                <w:iCs/>
                <w:color w:val="000000"/>
                <w:sz w:val="14"/>
                <w:szCs w:val="14"/>
              </w:rPr>
            </w:pPr>
            <w:r>
              <w:rPr>
                <w:rFonts w:ascii="Trebuchet MS" w:hAnsi="Trebuchet MS" w:cs="Trebuchet MS"/>
                <w:b/>
                <w:bCs/>
                <w:color w:val="000000"/>
                <w:sz w:val="18"/>
                <w:szCs w:val="18"/>
              </w:rPr>
              <w:t>Euro</w:t>
            </w:r>
          </w:p>
        </w:tc>
        <w:tc>
          <w:tcPr>
            <w:tcW w:w="1276" w:type="dxa"/>
            <w:tcBorders>
              <w:top w:val="single" w:sz="4" w:space="0" w:color="000000"/>
              <w:left w:val="single" w:sz="4" w:space="0" w:color="000000"/>
              <w:bottom w:val="single" w:sz="4" w:space="0" w:color="000000"/>
            </w:tcBorders>
            <w:shd w:val="clear" w:color="auto" w:fill="auto"/>
            <w:vAlign w:val="center"/>
          </w:tcPr>
          <w:p w14:paraId="14E88027" w14:textId="3EA95B79" w:rsidR="00642A91" w:rsidRDefault="00285864">
            <w:pPr>
              <w:jc w:val="right"/>
              <w:rPr>
                <w:rFonts w:ascii="Trebuchet MS" w:hAnsi="Trebuchet MS" w:cs="Trebuchet MS"/>
                <w:b/>
                <w:iCs/>
                <w:color w:val="000000"/>
                <w:sz w:val="14"/>
                <w:szCs w:val="14"/>
              </w:rPr>
            </w:pPr>
            <w:r>
              <w:rPr>
                <w:rFonts w:ascii="Trebuchet MS" w:hAnsi="Trebuchet MS" w:cs="Trebuchet MS"/>
                <w:b/>
                <w:iCs/>
                <w:color w:val="000000"/>
                <w:sz w:val="14"/>
                <w:szCs w:val="14"/>
              </w:rPr>
              <w:t>4.081.611,50</w:t>
            </w:r>
          </w:p>
        </w:tc>
        <w:tc>
          <w:tcPr>
            <w:tcW w:w="1275" w:type="dxa"/>
            <w:tcBorders>
              <w:top w:val="single" w:sz="4" w:space="0" w:color="000000"/>
              <w:left w:val="single" w:sz="4" w:space="0" w:color="000000"/>
              <w:bottom w:val="single" w:sz="4" w:space="0" w:color="000000"/>
            </w:tcBorders>
            <w:shd w:val="clear" w:color="auto" w:fill="auto"/>
            <w:vAlign w:val="center"/>
          </w:tcPr>
          <w:p w14:paraId="368906A0" w14:textId="77777777" w:rsidR="00642A91" w:rsidRDefault="00642A91">
            <w:pPr>
              <w:snapToGrid w:val="0"/>
              <w:jc w:val="right"/>
              <w:rPr>
                <w:rFonts w:ascii="Trebuchet MS" w:hAnsi="Trebuchet MS" w:cs="Trebuchet MS"/>
                <w:b/>
                <w:iCs/>
                <w:color w:val="000000"/>
                <w:sz w:val="14"/>
                <w:szCs w:val="14"/>
              </w:rPr>
            </w:pPr>
          </w:p>
        </w:tc>
        <w:tc>
          <w:tcPr>
            <w:tcW w:w="1262" w:type="dxa"/>
            <w:tcBorders>
              <w:top w:val="single" w:sz="4" w:space="0" w:color="000000"/>
              <w:left w:val="single" w:sz="4" w:space="0" w:color="000000"/>
              <w:bottom w:val="single" w:sz="4" w:space="0" w:color="000000"/>
            </w:tcBorders>
            <w:shd w:val="clear" w:color="auto" w:fill="auto"/>
            <w:vAlign w:val="center"/>
          </w:tcPr>
          <w:p w14:paraId="41CFF347" w14:textId="31119FB5" w:rsidR="00642A91" w:rsidRDefault="00285864">
            <w:pPr>
              <w:jc w:val="right"/>
              <w:rPr>
                <w:rFonts w:ascii="Trebuchet MS" w:hAnsi="Trebuchet MS" w:cs="Trebuchet MS"/>
                <w:b/>
                <w:iCs/>
                <w:color w:val="000000"/>
                <w:sz w:val="14"/>
                <w:szCs w:val="14"/>
              </w:rPr>
            </w:pPr>
            <w:r>
              <w:rPr>
                <w:rFonts w:ascii="Trebuchet MS" w:hAnsi="Trebuchet MS" w:cs="Trebuchet MS"/>
                <w:b/>
                <w:iCs/>
                <w:color w:val="000000"/>
                <w:sz w:val="14"/>
                <w:szCs w:val="14"/>
              </w:rPr>
              <w:t>3.346.032,05</w:t>
            </w:r>
          </w:p>
        </w:tc>
        <w:tc>
          <w:tcPr>
            <w:tcW w:w="723" w:type="dxa"/>
            <w:tcBorders>
              <w:top w:val="single" w:sz="4" w:space="0" w:color="000000"/>
              <w:left w:val="single" w:sz="4" w:space="0" w:color="000000"/>
              <w:bottom w:val="single" w:sz="4" w:space="0" w:color="000000"/>
            </w:tcBorders>
            <w:shd w:val="clear" w:color="auto" w:fill="auto"/>
            <w:vAlign w:val="center"/>
          </w:tcPr>
          <w:p w14:paraId="61B4CBC0" w14:textId="77777777" w:rsidR="00642A91" w:rsidRDefault="00642A91">
            <w:pPr>
              <w:snapToGrid w:val="0"/>
              <w:jc w:val="center"/>
              <w:rPr>
                <w:rFonts w:ascii="Trebuchet MS" w:hAnsi="Trebuchet MS" w:cs="Trebuchet MS"/>
                <w:b/>
                <w:iCs/>
                <w:color w:val="000000"/>
                <w:sz w:val="14"/>
                <w:szCs w:val="1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9603C" w14:textId="1DCE69DA" w:rsidR="00642A91" w:rsidRDefault="00285864">
            <w:pPr>
              <w:jc w:val="right"/>
            </w:pPr>
            <w:r>
              <w:rPr>
                <w:rFonts w:ascii="Trebuchet MS" w:hAnsi="Trebuchet MS" w:cs="Trebuchet MS"/>
                <w:b/>
                <w:iCs/>
                <w:color w:val="000000"/>
                <w:sz w:val="14"/>
                <w:szCs w:val="14"/>
              </w:rPr>
              <w:t>4.283.959,32</w:t>
            </w:r>
          </w:p>
        </w:tc>
      </w:tr>
    </w:tbl>
    <w:p w14:paraId="5B2B6607" w14:textId="77777777" w:rsidR="00642A91" w:rsidRDefault="00642A91">
      <w:pPr>
        <w:rPr>
          <w:rFonts w:ascii="Trebuchet MS" w:hAnsi="Trebuchet MS" w:cs="Trebuchet MS"/>
          <w:color w:val="000000"/>
          <w:sz w:val="18"/>
          <w:szCs w:val="18"/>
        </w:rPr>
      </w:pPr>
    </w:p>
    <w:p w14:paraId="25917D5B"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La consistenza delle Entrate Correnti di €978.484,00 è determinata come meglio di seguito specificata: </w:t>
      </w:r>
    </w:p>
    <w:p w14:paraId="0CA97204" w14:textId="77777777" w:rsidR="00285864" w:rsidRDefault="00285864">
      <w:pPr>
        <w:rPr>
          <w:rFonts w:ascii="Trebuchet MS" w:hAnsi="Trebuchet MS" w:cs="Trebuchet MS"/>
          <w:color w:val="000000"/>
          <w:sz w:val="18"/>
          <w:szCs w:val="18"/>
        </w:rPr>
      </w:pPr>
    </w:p>
    <w:p w14:paraId="03D193FC"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UPB 1.2 - ENTRATE DERIVANTI DA TRASFERIMENTI CORRENTI di € 906.474,00</w:t>
      </w:r>
    </w:p>
    <w:p w14:paraId="61D82A10" w14:textId="77777777" w:rsidR="00285864" w:rsidRDefault="00285864">
      <w:pPr>
        <w:rPr>
          <w:rFonts w:ascii="Trebuchet MS" w:hAnsi="Trebuchet MS" w:cs="Trebuchet MS"/>
          <w:color w:val="000000"/>
          <w:sz w:val="18"/>
          <w:szCs w:val="18"/>
        </w:rPr>
      </w:pPr>
    </w:p>
    <w:p w14:paraId="75F230BD"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   CATEGORIA 1.2.2 - TRASFERIMENTI CORRENTI DA PARTE DELLO STATO di € 906.474,00</w:t>
      </w:r>
    </w:p>
    <w:p w14:paraId="5195E53E" w14:textId="77777777" w:rsidR="00285864" w:rsidRDefault="00285864">
      <w:pPr>
        <w:rPr>
          <w:rFonts w:ascii="Trebuchet MS" w:hAnsi="Trebuchet MS" w:cs="Trebuchet MS"/>
          <w:color w:val="000000"/>
          <w:sz w:val="18"/>
          <w:szCs w:val="18"/>
        </w:rPr>
      </w:pPr>
    </w:p>
    <w:p w14:paraId="53029722" w14:textId="06754F10"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      Cap. 1.2.2.001 - Trasferim</w:t>
      </w:r>
      <w:r w:rsidR="00B667B3">
        <w:rPr>
          <w:rFonts w:ascii="Trebuchet MS" w:hAnsi="Trebuchet MS" w:cs="Trebuchet MS"/>
          <w:color w:val="000000"/>
          <w:sz w:val="18"/>
          <w:szCs w:val="18"/>
        </w:rPr>
        <w:t>enti da parte del Ministero MIC</w:t>
      </w:r>
      <w:r>
        <w:rPr>
          <w:rFonts w:ascii="Trebuchet MS" w:hAnsi="Trebuchet MS" w:cs="Trebuchet MS"/>
          <w:color w:val="000000"/>
          <w:sz w:val="18"/>
          <w:szCs w:val="18"/>
        </w:rPr>
        <w:t xml:space="preserve"> di € 906.474,00</w:t>
      </w:r>
    </w:p>
    <w:p w14:paraId="67223121" w14:textId="71DA8F95" w:rsidR="000C69F5" w:rsidRDefault="000C69F5">
      <w:pPr>
        <w:rPr>
          <w:rFonts w:ascii="Trebuchet MS" w:hAnsi="Trebuchet MS" w:cs="Trebuchet MS"/>
          <w:color w:val="000000"/>
          <w:sz w:val="18"/>
          <w:szCs w:val="18"/>
        </w:rPr>
      </w:pPr>
    </w:p>
    <w:p w14:paraId="4BBCE697" w14:textId="77777777" w:rsidR="000C69F5" w:rsidRDefault="000C69F5" w:rsidP="000C69F5">
      <w:pPr>
        <w:rPr>
          <w:rFonts w:ascii="Trebuchet MS" w:hAnsi="Trebuchet MS" w:cs="Trebuchet MS"/>
          <w:color w:val="000000"/>
          <w:sz w:val="18"/>
          <w:szCs w:val="18"/>
        </w:rPr>
      </w:pPr>
      <w:r>
        <w:rPr>
          <w:rFonts w:ascii="Trebuchet MS" w:hAnsi="Trebuchet MS" w:cs="Trebuchet MS"/>
          <w:color w:val="000000"/>
          <w:sz w:val="18"/>
          <w:szCs w:val="18"/>
        </w:rPr>
        <w:t xml:space="preserve">In questa voce sono previsti i seguenti trasferimenti da parte del </w:t>
      </w:r>
      <w:proofErr w:type="gramStart"/>
      <w:r>
        <w:rPr>
          <w:rFonts w:ascii="Trebuchet MS" w:hAnsi="Trebuchet MS" w:cs="Trebuchet MS"/>
          <w:color w:val="000000"/>
          <w:sz w:val="18"/>
          <w:szCs w:val="18"/>
        </w:rPr>
        <w:t>MIC :</w:t>
      </w:r>
      <w:proofErr w:type="gramEnd"/>
    </w:p>
    <w:p w14:paraId="28E70EFD" w14:textId="77777777" w:rsidR="000C69F5" w:rsidRDefault="000C69F5" w:rsidP="000C69F5">
      <w:pPr>
        <w:rPr>
          <w:rFonts w:ascii="Trebuchet MS" w:hAnsi="Trebuchet MS" w:cs="Trebuchet MS"/>
          <w:color w:val="000000"/>
          <w:sz w:val="18"/>
          <w:szCs w:val="18"/>
        </w:rPr>
      </w:pPr>
      <w:r>
        <w:rPr>
          <w:rFonts w:ascii="Trebuchet MS" w:hAnsi="Trebuchet MS" w:cs="Trebuchet MS"/>
          <w:color w:val="000000"/>
          <w:sz w:val="18"/>
          <w:szCs w:val="18"/>
        </w:rPr>
        <w:t>€ 783.474,00 per il funzionamento;</w:t>
      </w:r>
    </w:p>
    <w:p w14:paraId="4336DB79" w14:textId="77777777" w:rsidR="000C69F5" w:rsidRDefault="000C69F5" w:rsidP="000C69F5">
      <w:pPr>
        <w:rPr>
          <w:rFonts w:ascii="Trebuchet MS" w:hAnsi="Trebuchet MS" w:cs="Trebuchet MS"/>
          <w:color w:val="000000"/>
          <w:sz w:val="18"/>
          <w:szCs w:val="18"/>
        </w:rPr>
      </w:pPr>
      <w:proofErr w:type="gramStart"/>
      <w:r>
        <w:rPr>
          <w:rFonts w:ascii="Trebuchet MS" w:hAnsi="Trebuchet MS" w:cs="Trebuchet MS"/>
          <w:color w:val="000000"/>
          <w:sz w:val="18"/>
          <w:szCs w:val="18"/>
        </w:rPr>
        <w:t>€  50.000</w:t>
      </w:r>
      <w:proofErr w:type="gramEnd"/>
      <w:r>
        <w:rPr>
          <w:rFonts w:ascii="Trebuchet MS" w:hAnsi="Trebuchet MS" w:cs="Trebuchet MS"/>
          <w:color w:val="000000"/>
          <w:sz w:val="18"/>
          <w:szCs w:val="18"/>
        </w:rPr>
        <w:t>,00 per buoni pasto;</w:t>
      </w:r>
    </w:p>
    <w:p w14:paraId="2A8E8973" w14:textId="77777777" w:rsidR="000C69F5" w:rsidRDefault="000C69F5" w:rsidP="000C69F5">
      <w:pPr>
        <w:rPr>
          <w:rFonts w:ascii="Trebuchet MS" w:hAnsi="Trebuchet MS" w:cs="Trebuchet MS"/>
          <w:color w:val="000000"/>
          <w:sz w:val="18"/>
          <w:szCs w:val="18"/>
        </w:rPr>
      </w:pPr>
      <w:proofErr w:type="gramStart"/>
      <w:r>
        <w:rPr>
          <w:rFonts w:ascii="Trebuchet MS" w:hAnsi="Trebuchet MS" w:cs="Trebuchet MS"/>
          <w:color w:val="000000"/>
          <w:sz w:val="18"/>
          <w:szCs w:val="18"/>
        </w:rPr>
        <w:t>€  60.000.00</w:t>
      </w:r>
      <w:proofErr w:type="gramEnd"/>
      <w:r>
        <w:rPr>
          <w:rFonts w:ascii="Trebuchet MS" w:hAnsi="Trebuchet MS" w:cs="Trebuchet MS"/>
          <w:color w:val="000000"/>
          <w:sz w:val="18"/>
          <w:szCs w:val="18"/>
        </w:rPr>
        <w:t xml:space="preserve"> per la salute e la sicurezza;</w:t>
      </w:r>
    </w:p>
    <w:p w14:paraId="68C33A4B" w14:textId="3B9F7164" w:rsidR="000C69F5" w:rsidRDefault="000C69F5" w:rsidP="000C69F5">
      <w:pPr>
        <w:rPr>
          <w:rFonts w:ascii="Trebuchet MS" w:hAnsi="Trebuchet MS" w:cs="Trebuchet MS"/>
          <w:color w:val="000000"/>
          <w:sz w:val="18"/>
          <w:szCs w:val="18"/>
        </w:rPr>
      </w:pPr>
      <w:proofErr w:type="gramStart"/>
      <w:r>
        <w:rPr>
          <w:rFonts w:ascii="Trebuchet MS" w:hAnsi="Trebuchet MS" w:cs="Trebuchet MS"/>
          <w:color w:val="000000"/>
          <w:sz w:val="18"/>
          <w:szCs w:val="18"/>
        </w:rPr>
        <w:t>€  13.000.00</w:t>
      </w:r>
      <w:proofErr w:type="gramEnd"/>
      <w:r>
        <w:rPr>
          <w:rFonts w:ascii="Trebuchet MS" w:hAnsi="Trebuchet MS" w:cs="Trebuchet MS"/>
          <w:color w:val="000000"/>
          <w:sz w:val="18"/>
          <w:szCs w:val="18"/>
        </w:rPr>
        <w:t xml:space="preserve"> per oneri sostenuti per intero dall’Istituto ma comuni con la DGERIC.</w:t>
      </w:r>
    </w:p>
    <w:p w14:paraId="6ECDDFA5" w14:textId="77777777" w:rsidR="000C69F5" w:rsidRDefault="000C69F5" w:rsidP="000C69F5">
      <w:pPr>
        <w:rPr>
          <w:rFonts w:ascii="Trebuchet MS" w:hAnsi="Trebuchet MS" w:cs="Trebuchet MS"/>
          <w:color w:val="000000"/>
          <w:sz w:val="18"/>
          <w:szCs w:val="18"/>
        </w:rPr>
      </w:pPr>
    </w:p>
    <w:p w14:paraId="5A0E6236" w14:textId="77777777" w:rsidR="00285864" w:rsidRDefault="00285864">
      <w:pPr>
        <w:rPr>
          <w:rFonts w:ascii="Trebuchet MS" w:hAnsi="Trebuchet MS" w:cs="Trebuchet MS"/>
          <w:color w:val="000000"/>
          <w:sz w:val="18"/>
          <w:szCs w:val="18"/>
        </w:rPr>
      </w:pPr>
    </w:p>
    <w:p w14:paraId="039725F7"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UPB 1.3 - ALTRE ENTRATE di € 72.010,00</w:t>
      </w:r>
    </w:p>
    <w:p w14:paraId="62E62CEC" w14:textId="77777777" w:rsidR="00285864" w:rsidRDefault="00285864">
      <w:pPr>
        <w:rPr>
          <w:rFonts w:ascii="Trebuchet MS" w:hAnsi="Trebuchet MS" w:cs="Trebuchet MS"/>
          <w:color w:val="000000"/>
          <w:sz w:val="18"/>
          <w:szCs w:val="18"/>
        </w:rPr>
      </w:pPr>
    </w:p>
    <w:p w14:paraId="0D671BAE"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   CATEGORIA 1.3.1 - ENTRATE DERIVANTI DALLA VENDITA DI BENI E DALLA PRESTAZIONE DI SERVIZI di € 52.000,00</w:t>
      </w:r>
    </w:p>
    <w:p w14:paraId="0572BC5F" w14:textId="77777777" w:rsidR="00285864" w:rsidRDefault="00285864">
      <w:pPr>
        <w:rPr>
          <w:rFonts w:ascii="Trebuchet MS" w:hAnsi="Trebuchet MS" w:cs="Trebuchet MS"/>
          <w:color w:val="000000"/>
          <w:sz w:val="18"/>
          <w:szCs w:val="18"/>
        </w:rPr>
      </w:pPr>
    </w:p>
    <w:p w14:paraId="30888AEA"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      Cap. 1.3.1.001 - proventi derivanti dalla vendita di libri e pubblicazioni di € 2.000,00</w:t>
      </w:r>
    </w:p>
    <w:p w14:paraId="7681BCD9" w14:textId="77777777" w:rsidR="00285864" w:rsidRDefault="00285864">
      <w:pPr>
        <w:rPr>
          <w:rFonts w:ascii="Trebuchet MS" w:hAnsi="Trebuchet MS" w:cs="Trebuchet MS"/>
          <w:color w:val="000000"/>
          <w:sz w:val="18"/>
          <w:szCs w:val="18"/>
        </w:rPr>
      </w:pPr>
    </w:p>
    <w:p w14:paraId="5196FF3B" w14:textId="32CF1ED4"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      Cap. 1.3.1.005 - Proventi derivanti </w:t>
      </w:r>
      <w:proofErr w:type="gramStart"/>
      <w:r>
        <w:rPr>
          <w:rFonts w:ascii="Trebuchet MS" w:hAnsi="Trebuchet MS" w:cs="Trebuchet MS"/>
          <w:color w:val="000000"/>
          <w:sz w:val="18"/>
          <w:szCs w:val="18"/>
        </w:rPr>
        <w:t>dall`attività</w:t>
      </w:r>
      <w:proofErr w:type="gramEnd"/>
      <w:r>
        <w:rPr>
          <w:rFonts w:ascii="Trebuchet MS" w:hAnsi="Trebuchet MS" w:cs="Trebuchet MS"/>
          <w:color w:val="000000"/>
          <w:sz w:val="18"/>
          <w:szCs w:val="18"/>
        </w:rPr>
        <w:t xml:space="preserve"> didattica (</w:t>
      </w:r>
      <w:proofErr w:type="spellStart"/>
      <w:r>
        <w:rPr>
          <w:rFonts w:ascii="Trebuchet MS" w:hAnsi="Trebuchet MS" w:cs="Trebuchet MS"/>
          <w:color w:val="000000"/>
          <w:sz w:val="18"/>
          <w:szCs w:val="18"/>
        </w:rPr>
        <w:t>contrib</w:t>
      </w:r>
      <w:proofErr w:type="spellEnd"/>
      <w:r>
        <w:rPr>
          <w:rFonts w:ascii="Trebuchet MS" w:hAnsi="Trebuchet MS" w:cs="Trebuchet MS"/>
          <w:color w:val="000000"/>
          <w:sz w:val="18"/>
          <w:szCs w:val="18"/>
        </w:rPr>
        <w:t xml:space="preserve">. spese concorsuali e </w:t>
      </w:r>
      <w:proofErr w:type="spellStart"/>
      <w:r>
        <w:rPr>
          <w:rFonts w:ascii="Trebuchet MS" w:hAnsi="Trebuchet MS" w:cs="Trebuchet MS"/>
          <w:color w:val="000000"/>
          <w:sz w:val="18"/>
          <w:szCs w:val="18"/>
        </w:rPr>
        <w:t>contrib</w:t>
      </w:r>
      <w:proofErr w:type="spellEnd"/>
      <w:r>
        <w:rPr>
          <w:rFonts w:ascii="Trebuchet MS" w:hAnsi="Trebuchet MS" w:cs="Trebuchet MS"/>
          <w:color w:val="000000"/>
          <w:sz w:val="18"/>
          <w:szCs w:val="18"/>
        </w:rPr>
        <w:t>. spese attività didattica) di € 50.000,00</w:t>
      </w:r>
    </w:p>
    <w:p w14:paraId="4EDE7EA3" w14:textId="746C7D2B" w:rsidR="00BF4021" w:rsidRDefault="00BF4021">
      <w:pPr>
        <w:rPr>
          <w:rFonts w:ascii="Trebuchet MS" w:hAnsi="Trebuchet MS" w:cs="Trebuchet MS"/>
          <w:color w:val="000000"/>
          <w:sz w:val="18"/>
          <w:szCs w:val="18"/>
        </w:rPr>
      </w:pPr>
    </w:p>
    <w:p w14:paraId="010AE0D2" w14:textId="162432B8" w:rsidR="00BF4021" w:rsidRDefault="00BF4021">
      <w:pPr>
        <w:rPr>
          <w:rFonts w:ascii="Trebuchet MS" w:hAnsi="Trebuchet MS" w:cs="Trebuchet MS"/>
          <w:color w:val="000000"/>
          <w:sz w:val="18"/>
          <w:szCs w:val="18"/>
        </w:rPr>
      </w:pPr>
      <w:r>
        <w:rPr>
          <w:rFonts w:ascii="Trebuchet MS" w:hAnsi="Trebuchet MS" w:cs="Trebuchet MS"/>
          <w:color w:val="000000"/>
          <w:sz w:val="18"/>
          <w:szCs w:val="18"/>
        </w:rPr>
        <w:t>In questo capitolo di entrata sono previste le quote di iscrizione corrisposte dagli studenti della Scuola di Alta Formazione (SAF).</w:t>
      </w:r>
    </w:p>
    <w:p w14:paraId="05BA6EFA" w14:textId="77777777" w:rsidR="00BF4021" w:rsidRDefault="00BF4021">
      <w:pPr>
        <w:rPr>
          <w:rFonts w:ascii="Trebuchet MS" w:hAnsi="Trebuchet MS" w:cs="Trebuchet MS"/>
          <w:color w:val="000000"/>
          <w:sz w:val="18"/>
          <w:szCs w:val="18"/>
        </w:rPr>
      </w:pPr>
    </w:p>
    <w:p w14:paraId="75D06A6F" w14:textId="77777777" w:rsidR="00285864" w:rsidRDefault="00285864">
      <w:pPr>
        <w:rPr>
          <w:rFonts w:ascii="Trebuchet MS" w:hAnsi="Trebuchet MS" w:cs="Trebuchet MS"/>
          <w:color w:val="000000"/>
          <w:sz w:val="18"/>
          <w:szCs w:val="18"/>
        </w:rPr>
      </w:pPr>
    </w:p>
    <w:p w14:paraId="4EA28E8D"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   CATEGORIA 1.3.4 - ENTRATE NON CLASSIFICABILI IN ALTRE VOCI di € 10,00</w:t>
      </w:r>
    </w:p>
    <w:p w14:paraId="36E6E48B" w14:textId="77777777" w:rsidR="00285864" w:rsidRDefault="00285864">
      <w:pPr>
        <w:rPr>
          <w:rFonts w:ascii="Trebuchet MS" w:hAnsi="Trebuchet MS" w:cs="Trebuchet MS"/>
          <w:color w:val="000000"/>
          <w:sz w:val="18"/>
          <w:szCs w:val="18"/>
        </w:rPr>
      </w:pPr>
    </w:p>
    <w:p w14:paraId="20A4F300"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      Cap. 1.3.4.004 - Interessi bancari e postali di € 10,00</w:t>
      </w:r>
    </w:p>
    <w:p w14:paraId="06FB8EB6" w14:textId="77777777" w:rsidR="00285864" w:rsidRDefault="00285864">
      <w:pPr>
        <w:rPr>
          <w:rFonts w:ascii="Trebuchet MS" w:hAnsi="Trebuchet MS" w:cs="Trebuchet MS"/>
          <w:color w:val="000000"/>
          <w:sz w:val="18"/>
          <w:szCs w:val="18"/>
        </w:rPr>
      </w:pPr>
    </w:p>
    <w:p w14:paraId="0E61BB99"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   CATEGORIA 1.3.5 - POSTE CORRETTIVE E COMPENSATIVE DI SPESE CORRENTI di € 20.000,00</w:t>
      </w:r>
    </w:p>
    <w:p w14:paraId="3A4C431E" w14:textId="77777777" w:rsidR="00285864" w:rsidRDefault="00285864">
      <w:pPr>
        <w:rPr>
          <w:rFonts w:ascii="Trebuchet MS" w:hAnsi="Trebuchet MS" w:cs="Trebuchet MS"/>
          <w:color w:val="000000"/>
          <w:sz w:val="18"/>
          <w:szCs w:val="18"/>
        </w:rPr>
      </w:pPr>
    </w:p>
    <w:p w14:paraId="143F72F0" w14:textId="09232829"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      Cap. 1.3.5.001 - Recuperi e rimborsi diversi di € 20.000,00</w:t>
      </w:r>
    </w:p>
    <w:p w14:paraId="24C855BC" w14:textId="77777777" w:rsidR="00BF4021" w:rsidRDefault="00BF4021">
      <w:pPr>
        <w:rPr>
          <w:rFonts w:ascii="Trebuchet MS" w:hAnsi="Trebuchet MS" w:cs="Trebuchet MS"/>
          <w:color w:val="000000"/>
          <w:sz w:val="18"/>
          <w:szCs w:val="18"/>
        </w:rPr>
      </w:pPr>
    </w:p>
    <w:p w14:paraId="2C0425E4" w14:textId="213FF975" w:rsidR="00BF4021" w:rsidRDefault="00BF4021">
      <w:pPr>
        <w:rPr>
          <w:rFonts w:ascii="Trebuchet MS" w:hAnsi="Trebuchet MS" w:cs="Trebuchet MS"/>
          <w:color w:val="000000"/>
          <w:sz w:val="18"/>
          <w:szCs w:val="18"/>
        </w:rPr>
      </w:pPr>
      <w:r>
        <w:rPr>
          <w:rFonts w:ascii="Trebuchet MS" w:hAnsi="Trebuchet MS" w:cs="Trebuchet MS"/>
          <w:color w:val="000000"/>
          <w:sz w:val="18"/>
          <w:szCs w:val="18"/>
        </w:rPr>
        <w:t>Questo capitolo di entrata prevede l’eventuale rimborso di note credito che si generano con i calcoli a conguaglio effettuati dai fornitori sui consumi di gas e energia elettrica ovvero su altre forniture.</w:t>
      </w:r>
    </w:p>
    <w:p w14:paraId="2E51B327" w14:textId="77777777" w:rsidR="00BF4021" w:rsidRDefault="00BF4021">
      <w:pPr>
        <w:rPr>
          <w:rFonts w:ascii="Trebuchet MS" w:hAnsi="Trebuchet MS" w:cs="Trebuchet MS"/>
          <w:color w:val="000000"/>
          <w:sz w:val="18"/>
          <w:szCs w:val="18"/>
        </w:rPr>
      </w:pPr>
    </w:p>
    <w:p w14:paraId="01F8F931" w14:textId="77777777" w:rsidR="00285864" w:rsidRDefault="00285864">
      <w:pPr>
        <w:rPr>
          <w:rFonts w:ascii="Trebuchet MS" w:hAnsi="Trebuchet MS" w:cs="Trebuchet MS"/>
          <w:color w:val="000000"/>
          <w:sz w:val="18"/>
          <w:szCs w:val="18"/>
        </w:rPr>
      </w:pPr>
    </w:p>
    <w:p w14:paraId="0B8355CD"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La consistenza delle Entrate Conto Capitale di €100.000,00 è determinata come meglio di seguito specificata: </w:t>
      </w:r>
    </w:p>
    <w:p w14:paraId="59445A97" w14:textId="77777777" w:rsidR="00285864" w:rsidRDefault="00285864">
      <w:pPr>
        <w:rPr>
          <w:rFonts w:ascii="Trebuchet MS" w:hAnsi="Trebuchet MS" w:cs="Trebuchet MS"/>
          <w:color w:val="000000"/>
          <w:sz w:val="18"/>
          <w:szCs w:val="18"/>
        </w:rPr>
      </w:pPr>
    </w:p>
    <w:p w14:paraId="71BBB25F"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UPB 2.2 - ENTRATE DERIVANTI DA TRASFERIMENTI IN CONTO CAPITALE di € 100.000,00</w:t>
      </w:r>
    </w:p>
    <w:p w14:paraId="2A8FF9E2" w14:textId="77777777" w:rsidR="00285864" w:rsidRDefault="00285864">
      <w:pPr>
        <w:rPr>
          <w:rFonts w:ascii="Trebuchet MS" w:hAnsi="Trebuchet MS" w:cs="Trebuchet MS"/>
          <w:color w:val="000000"/>
          <w:sz w:val="18"/>
          <w:szCs w:val="18"/>
        </w:rPr>
      </w:pPr>
    </w:p>
    <w:p w14:paraId="6513A3AA"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   CATEGORIA 2.2.2 - TRASFERIMENTI PER INVESTIMENTI DALLO STATO di € 100.000,00</w:t>
      </w:r>
    </w:p>
    <w:p w14:paraId="22D30DDB" w14:textId="77777777" w:rsidR="00285864" w:rsidRDefault="00285864">
      <w:pPr>
        <w:rPr>
          <w:rFonts w:ascii="Trebuchet MS" w:hAnsi="Trebuchet MS" w:cs="Trebuchet MS"/>
          <w:color w:val="000000"/>
          <w:sz w:val="18"/>
          <w:szCs w:val="18"/>
        </w:rPr>
      </w:pPr>
    </w:p>
    <w:p w14:paraId="1CAB7702" w14:textId="651258D2"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      Cap. 2.2.2.001 - Con</w:t>
      </w:r>
      <w:r w:rsidR="003D3282">
        <w:rPr>
          <w:rFonts w:ascii="Trebuchet MS" w:hAnsi="Trebuchet MS" w:cs="Trebuchet MS"/>
          <w:color w:val="000000"/>
          <w:sz w:val="18"/>
          <w:szCs w:val="18"/>
        </w:rPr>
        <w:t>tributi agli investimenti da MIC</w:t>
      </w:r>
      <w:r>
        <w:rPr>
          <w:rFonts w:ascii="Trebuchet MS" w:hAnsi="Trebuchet MS" w:cs="Trebuchet MS"/>
          <w:color w:val="000000"/>
          <w:sz w:val="18"/>
          <w:szCs w:val="18"/>
        </w:rPr>
        <w:t xml:space="preserve"> di € 100.000,00</w:t>
      </w:r>
    </w:p>
    <w:p w14:paraId="360C6394" w14:textId="33E76500" w:rsidR="00BF4021" w:rsidRDefault="00BF4021">
      <w:pPr>
        <w:rPr>
          <w:rFonts w:ascii="Trebuchet MS" w:hAnsi="Trebuchet MS" w:cs="Trebuchet MS"/>
          <w:color w:val="000000"/>
          <w:sz w:val="18"/>
          <w:szCs w:val="18"/>
        </w:rPr>
      </w:pPr>
    </w:p>
    <w:p w14:paraId="731328AF" w14:textId="4985C8ED" w:rsidR="00BF4021" w:rsidRDefault="00BF4021" w:rsidP="00BF4021">
      <w:pPr>
        <w:jc w:val="both"/>
        <w:rPr>
          <w:rFonts w:ascii="Trebuchet MS" w:hAnsi="Trebuchet MS" w:cs="Trebuchet MS"/>
          <w:color w:val="000000"/>
          <w:sz w:val="18"/>
          <w:szCs w:val="18"/>
        </w:rPr>
      </w:pPr>
      <w:r>
        <w:rPr>
          <w:rFonts w:ascii="Trebuchet MS" w:hAnsi="Trebuchet MS" w:cs="Trebuchet MS"/>
          <w:color w:val="000000"/>
          <w:sz w:val="18"/>
          <w:szCs w:val="18"/>
        </w:rPr>
        <w:t>Questa voce di bilancio accoglie l’erogazione, prevista per il 2023, dei fondi richiesti per la manutenzione straordinaria delle coperture del</w:t>
      </w:r>
      <w:r w:rsidR="00046E70">
        <w:rPr>
          <w:rFonts w:ascii="Trebuchet MS" w:hAnsi="Trebuchet MS" w:cs="Trebuchet MS"/>
          <w:color w:val="000000"/>
          <w:sz w:val="18"/>
          <w:szCs w:val="18"/>
        </w:rPr>
        <w:t>le Palazzine A e C</w:t>
      </w:r>
      <w:r>
        <w:rPr>
          <w:rFonts w:ascii="Trebuchet MS" w:hAnsi="Trebuchet MS" w:cs="Trebuchet MS"/>
          <w:color w:val="000000"/>
          <w:sz w:val="18"/>
          <w:szCs w:val="18"/>
        </w:rPr>
        <w:t xml:space="preserve"> finalizzata all’eliminazione delle   </w:t>
      </w:r>
      <w:proofErr w:type="gramStart"/>
      <w:r>
        <w:rPr>
          <w:rFonts w:ascii="Trebuchet MS" w:hAnsi="Trebuchet MS" w:cs="Trebuchet MS"/>
          <w:color w:val="000000"/>
          <w:sz w:val="18"/>
          <w:szCs w:val="18"/>
        </w:rPr>
        <w:t>infiltrazioni  (</w:t>
      </w:r>
      <w:proofErr w:type="gramEnd"/>
      <w:r>
        <w:rPr>
          <w:rFonts w:ascii="Trebuchet MS" w:hAnsi="Trebuchet MS" w:cs="Trebuchet MS"/>
          <w:color w:val="000000"/>
          <w:sz w:val="18"/>
          <w:szCs w:val="18"/>
        </w:rPr>
        <w:t>finanziamento   ai  sensi  della     L. 190/2014).</w:t>
      </w:r>
    </w:p>
    <w:p w14:paraId="4F1A7C27" w14:textId="74AAD8D7" w:rsidR="00BF4021" w:rsidRDefault="00BF4021">
      <w:pPr>
        <w:rPr>
          <w:rFonts w:ascii="Trebuchet MS" w:hAnsi="Trebuchet MS" w:cs="Trebuchet MS"/>
          <w:color w:val="000000"/>
          <w:sz w:val="18"/>
          <w:szCs w:val="18"/>
        </w:rPr>
      </w:pPr>
    </w:p>
    <w:p w14:paraId="594DB926" w14:textId="77777777" w:rsidR="00BF4021" w:rsidRDefault="00BF4021">
      <w:pPr>
        <w:rPr>
          <w:rFonts w:ascii="Trebuchet MS" w:hAnsi="Trebuchet MS" w:cs="Trebuchet MS"/>
          <w:color w:val="000000"/>
          <w:sz w:val="18"/>
          <w:szCs w:val="18"/>
        </w:rPr>
      </w:pPr>
    </w:p>
    <w:p w14:paraId="3E7FD49E" w14:textId="77777777" w:rsidR="00285864" w:rsidRDefault="00285864">
      <w:pPr>
        <w:rPr>
          <w:rFonts w:ascii="Trebuchet MS" w:hAnsi="Trebuchet MS" w:cs="Trebuchet MS"/>
          <w:color w:val="000000"/>
          <w:sz w:val="18"/>
          <w:szCs w:val="18"/>
        </w:rPr>
      </w:pPr>
    </w:p>
    <w:p w14:paraId="7E72156B"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La consistenza delle Entrate per Partite di Giro di €380.258,23 è determinata come meglio di seguito specificata: </w:t>
      </w:r>
    </w:p>
    <w:p w14:paraId="705BA8C4" w14:textId="77777777" w:rsidR="00285864" w:rsidRDefault="00285864">
      <w:pPr>
        <w:rPr>
          <w:rFonts w:ascii="Trebuchet MS" w:hAnsi="Trebuchet MS" w:cs="Trebuchet MS"/>
          <w:color w:val="000000"/>
          <w:sz w:val="18"/>
          <w:szCs w:val="18"/>
        </w:rPr>
      </w:pPr>
    </w:p>
    <w:p w14:paraId="7E4F15E3"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UPB 4.1 - ENTRATE AVENTI NATURA DI PARTITE DI GIRO di € 380.258,23</w:t>
      </w:r>
    </w:p>
    <w:p w14:paraId="2F34C540" w14:textId="77777777" w:rsidR="00285864" w:rsidRDefault="00285864">
      <w:pPr>
        <w:rPr>
          <w:rFonts w:ascii="Trebuchet MS" w:hAnsi="Trebuchet MS" w:cs="Trebuchet MS"/>
          <w:color w:val="000000"/>
          <w:sz w:val="18"/>
          <w:szCs w:val="18"/>
        </w:rPr>
      </w:pPr>
    </w:p>
    <w:p w14:paraId="48081C16"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   CATEGORIA 4.1.1 - ENTRATE AVENTI NATURA DI PARTITE DI GIRO di € 380.258,23</w:t>
      </w:r>
    </w:p>
    <w:p w14:paraId="46BCF117" w14:textId="77777777" w:rsidR="00285864" w:rsidRDefault="00285864">
      <w:pPr>
        <w:rPr>
          <w:rFonts w:ascii="Trebuchet MS" w:hAnsi="Trebuchet MS" w:cs="Trebuchet MS"/>
          <w:color w:val="000000"/>
          <w:sz w:val="18"/>
          <w:szCs w:val="18"/>
        </w:rPr>
      </w:pPr>
    </w:p>
    <w:p w14:paraId="340993C4"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      Cap. 4.1.1.001 - Ritenute erariali di € 50.000,00</w:t>
      </w:r>
    </w:p>
    <w:p w14:paraId="56CCE457" w14:textId="77777777" w:rsidR="00285864" w:rsidRDefault="00285864">
      <w:pPr>
        <w:rPr>
          <w:rFonts w:ascii="Trebuchet MS" w:hAnsi="Trebuchet MS" w:cs="Trebuchet MS"/>
          <w:color w:val="000000"/>
          <w:sz w:val="18"/>
          <w:szCs w:val="18"/>
        </w:rPr>
      </w:pPr>
    </w:p>
    <w:p w14:paraId="55613FF1"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      Cap. 4.1.1.002 - Ritenute previdenziali e assistenziali di € 20.000,00</w:t>
      </w:r>
    </w:p>
    <w:p w14:paraId="1A0A965C" w14:textId="77777777" w:rsidR="00285864" w:rsidRDefault="00285864">
      <w:pPr>
        <w:rPr>
          <w:rFonts w:ascii="Trebuchet MS" w:hAnsi="Trebuchet MS" w:cs="Trebuchet MS"/>
          <w:color w:val="000000"/>
          <w:sz w:val="18"/>
          <w:szCs w:val="18"/>
        </w:rPr>
      </w:pPr>
    </w:p>
    <w:p w14:paraId="118E80D9"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      Cap. 4.1.1.004 - Rimborso di fondi economali e carte aziendali di € 258,23</w:t>
      </w:r>
    </w:p>
    <w:p w14:paraId="2EA5BB75" w14:textId="77777777" w:rsidR="00285864" w:rsidRDefault="00285864">
      <w:pPr>
        <w:rPr>
          <w:rFonts w:ascii="Trebuchet MS" w:hAnsi="Trebuchet MS" w:cs="Trebuchet MS"/>
          <w:color w:val="000000"/>
          <w:sz w:val="18"/>
          <w:szCs w:val="18"/>
        </w:rPr>
      </w:pPr>
    </w:p>
    <w:p w14:paraId="775474D8"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lastRenderedPageBreak/>
        <w:t xml:space="preserve">      Cap. 4.1.1.005 - IVA in regime di split </w:t>
      </w:r>
      <w:proofErr w:type="spellStart"/>
      <w:r>
        <w:rPr>
          <w:rFonts w:ascii="Trebuchet MS" w:hAnsi="Trebuchet MS" w:cs="Trebuchet MS"/>
          <w:color w:val="000000"/>
          <w:sz w:val="18"/>
          <w:szCs w:val="18"/>
        </w:rPr>
        <w:t>payment</w:t>
      </w:r>
      <w:proofErr w:type="spellEnd"/>
      <w:r>
        <w:rPr>
          <w:rFonts w:ascii="Trebuchet MS" w:hAnsi="Trebuchet MS" w:cs="Trebuchet MS"/>
          <w:color w:val="000000"/>
          <w:sz w:val="18"/>
          <w:szCs w:val="18"/>
        </w:rPr>
        <w:t xml:space="preserve"> di € 300.000,00</w:t>
      </w:r>
    </w:p>
    <w:p w14:paraId="4E5D88A9" w14:textId="77777777" w:rsidR="00285864" w:rsidRDefault="00285864">
      <w:pPr>
        <w:rPr>
          <w:rFonts w:ascii="Trebuchet MS" w:hAnsi="Trebuchet MS" w:cs="Trebuchet MS"/>
          <w:color w:val="000000"/>
          <w:sz w:val="18"/>
          <w:szCs w:val="18"/>
        </w:rPr>
      </w:pPr>
    </w:p>
    <w:p w14:paraId="30C1A1BA" w14:textId="228B241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      Cap. 4.1.1.011 - Entrate a seguito di spese non andate a buon fine di € 10.000,00</w:t>
      </w:r>
    </w:p>
    <w:p w14:paraId="4EF45840" w14:textId="62FFA520" w:rsidR="00BF4021" w:rsidRDefault="00BF4021">
      <w:pPr>
        <w:rPr>
          <w:rFonts w:ascii="Trebuchet MS" w:hAnsi="Trebuchet MS" w:cs="Trebuchet MS"/>
          <w:color w:val="000000"/>
          <w:sz w:val="18"/>
          <w:szCs w:val="18"/>
        </w:rPr>
      </w:pPr>
    </w:p>
    <w:p w14:paraId="3B2548D5" w14:textId="77777777" w:rsidR="00BF4021" w:rsidRDefault="00BF4021" w:rsidP="00BF4021">
      <w:pPr>
        <w:jc w:val="both"/>
        <w:rPr>
          <w:rFonts w:ascii="Trebuchet MS" w:hAnsi="Trebuchet MS" w:cs="Trebuchet MS"/>
          <w:color w:val="000000"/>
          <w:sz w:val="18"/>
          <w:szCs w:val="18"/>
        </w:rPr>
      </w:pPr>
      <w:r>
        <w:rPr>
          <w:rFonts w:ascii="Trebuchet MS" w:hAnsi="Trebuchet MS" w:cs="Trebuchet MS"/>
          <w:color w:val="000000"/>
          <w:sz w:val="18"/>
          <w:szCs w:val="18"/>
        </w:rPr>
        <w:t xml:space="preserve">La previsione di entrate per partite di giro riguarda prevalentemente l’iva sulle fatture di acquisto in split </w:t>
      </w:r>
      <w:proofErr w:type="spellStart"/>
      <w:r>
        <w:rPr>
          <w:rFonts w:ascii="Trebuchet MS" w:hAnsi="Trebuchet MS" w:cs="Trebuchet MS"/>
          <w:color w:val="000000"/>
          <w:sz w:val="18"/>
          <w:szCs w:val="18"/>
        </w:rPr>
        <w:t>payment</w:t>
      </w:r>
      <w:proofErr w:type="spellEnd"/>
      <w:r>
        <w:rPr>
          <w:rFonts w:ascii="Trebuchet MS" w:hAnsi="Trebuchet MS" w:cs="Trebuchet MS"/>
          <w:color w:val="000000"/>
          <w:sz w:val="18"/>
          <w:szCs w:val="18"/>
        </w:rPr>
        <w:t xml:space="preserve"> e le ritenute d’acconto che l’Istituto, come sostituto d’imposta, tratterrà sul pagamento di collaboratori esterni per eventuali prestazioni professionali.</w:t>
      </w:r>
    </w:p>
    <w:p w14:paraId="046E9F76" w14:textId="77777777" w:rsidR="00BF4021" w:rsidRDefault="00BF4021">
      <w:pPr>
        <w:rPr>
          <w:rFonts w:ascii="Trebuchet MS" w:hAnsi="Trebuchet MS" w:cs="Trebuchet MS"/>
          <w:color w:val="000000"/>
          <w:sz w:val="18"/>
          <w:szCs w:val="18"/>
        </w:rPr>
      </w:pPr>
    </w:p>
    <w:p w14:paraId="5DC6BCE3" w14:textId="77777777" w:rsidR="00285864" w:rsidRDefault="00285864">
      <w:pPr>
        <w:rPr>
          <w:rFonts w:ascii="Trebuchet MS" w:hAnsi="Trebuchet MS" w:cs="Trebuchet MS"/>
          <w:color w:val="000000"/>
          <w:sz w:val="18"/>
          <w:szCs w:val="18"/>
        </w:rPr>
      </w:pPr>
    </w:p>
    <w:p w14:paraId="2AF5F103" w14:textId="0F662C86" w:rsidR="00642A91" w:rsidRDefault="00642A91">
      <w:pPr>
        <w:rPr>
          <w:rFonts w:ascii="Trebuchet MS" w:hAnsi="Trebuchet MS" w:cs="Trebuchet MS"/>
          <w:color w:val="000000"/>
          <w:sz w:val="18"/>
          <w:szCs w:val="18"/>
        </w:rPr>
      </w:pPr>
    </w:p>
    <w:p w14:paraId="382BCB18" w14:textId="77777777" w:rsidR="00642A91" w:rsidRDefault="00642A91">
      <w:pPr>
        <w:rPr>
          <w:rFonts w:ascii="Trebuchet MS" w:hAnsi="Trebuchet MS" w:cs="Trebuchet MS"/>
          <w:color w:val="000000"/>
          <w:sz w:val="18"/>
          <w:szCs w:val="18"/>
        </w:rPr>
      </w:pPr>
    </w:p>
    <w:p w14:paraId="031B2ABE" w14:textId="77777777" w:rsidR="00642A91" w:rsidRDefault="00BA472B">
      <w:pPr>
        <w:ind w:right="49"/>
        <w:rPr>
          <w:rFonts w:ascii="Trebuchet MS" w:eastAsia="Arial" w:hAnsi="Trebuchet MS" w:cs="Trebuchet MS"/>
          <w:color w:val="000000"/>
          <w:sz w:val="18"/>
          <w:szCs w:val="18"/>
        </w:rPr>
      </w:pPr>
      <w:r>
        <w:rPr>
          <w:b/>
          <w:bCs/>
          <w:sz w:val="22"/>
          <w:szCs w:val="22"/>
        </w:rPr>
        <w:t>STATO DI PREVISIONE DELLE USCITE</w:t>
      </w:r>
    </w:p>
    <w:p w14:paraId="44437864" w14:textId="77777777" w:rsidR="00642A91" w:rsidRDefault="00642A91">
      <w:pPr>
        <w:tabs>
          <w:tab w:val="left" w:pos="5670"/>
        </w:tabs>
        <w:suppressAutoHyphens w:val="0"/>
        <w:spacing w:after="120"/>
        <w:jc w:val="both"/>
        <w:rPr>
          <w:rFonts w:ascii="Trebuchet MS" w:eastAsia="Arial" w:hAnsi="Trebuchet MS" w:cs="Trebuchet MS"/>
          <w:color w:val="000000"/>
          <w:sz w:val="18"/>
          <w:szCs w:val="18"/>
        </w:rPr>
      </w:pPr>
    </w:p>
    <w:p w14:paraId="6B6E651A" w14:textId="40AF2D00" w:rsidR="00642A91" w:rsidRDefault="00BA472B">
      <w:pPr>
        <w:tabs>
          <w:tab w:val="left" w:pos="5670"/>
        </w:tabs>
        <w:suppressAutoHyphens w:val="0"/>
        <w:spacing w:after="120"/>
        <w:jc w:val="both"/>
      </w:pPr>
      <w:r>
        <w:rPr>
          <w:rFonts w:ascii="Trebuchet MS" w:eastAsia="Arial" w:hAnsi="Trebuchet MS" w:cs="Trebuchet MS"/>
          <w:color w:val="000000"/>
          <w:sz w:val="18"/>
          <w:szCs w:val="18"/>
        </w:rPr>
        <w:t xml:space="preserve">Nello stato di previsione, per l’esercizio </w:t>
      </w:r>
      <w:r w:rsidR="00285864">
        <w:rPr>
          <w:rFonts w:ascii="Trebuchet MS" w:eastAsia="Arial" w:hAnsi="Trebuchet MS" w:cs="Trebuchet MS"/>
          <w:color w:val="000000"/>
          <w:sz w:val="18"/>
          <w:szCs w:val="18"/>
        </w:rPr>
        <w:t>2023</w:t>
      </w:r>
      <w:r>
        <w:rPr>
          <w:rFonts w:ascii="Trebuchet MS" w:eastAsia="Arial" w:hAnsi="Trebuchet MS" w:cs="Trebuchet MS"/>
          <w:color w:val="000000"/>
          <w:sz w:val="18"/>
          <w:szCs w:val="18"/>
        </w:rPr>
        <w:t xml:space="preserve">, la consistenza totale delle uscite è di </w:t>
      </w:r>
      <w:r>
        <w:rPr>
          <w:rFonts w:ascii="Trebuchet MS" w:eastAsia="Arial" w:hAnsi="Trebuchet MS" w:cs="Trebuchet MS"/>
          <w:b/>
          <w:color w:val="000000"/>
          <w:sz w:val="18"/>
          <w:szCs w:val="18"/>
        </w:rPr>
        <w:t xml:space="preserve">€ </w:t>
      </w:r>
      <w:r w:rsidR="00285864">
        <w:rPr>
          <w:rFonts w:ascii="Trebuchet MS" w:eastAsia="Arial" w:hAnsi="Trebuchet MS" w:cs="Trebuchet MS"/>
          <w:b/>
          <w:iCs/>
          <w:color w:val="000000"/>
          <w:sz w:val="18"/>
          <w:szCs w:val="18"/>
        </w:rPr>
        <w:t>3.346.032,05</w:t>
      </w:r>
      <w:r>
        <w:rPr>
          <w:rFonts w:ascii="Trebuchet MS" w:eastAsia="Arial" w:hAnsi="Trebuchet MS" w:cs="Trebuchet MS"/>
          <w:color w:val="000000"/>
          <w:sz w:val="18"/>
          <w:szCs w:val="18"/>
        </w:rPr>
        <w:t xml:space="preserve"> è risulta così suddivisa:</w:t>
      </w:r>
    </w:p>
    <w:p w14:paraId="05297FF3" w14:textId="77777777" w:rsidR="00642A91" w:rsidRDefault="00642A91"/>
    <w:p w14:paraId="241E372A" w14:textId="77777777" w:rsidR="00642A91" w:rsidRDefault="00642A91"/>
    <w:tbl>
      <w:tblPr>
        <w:tblW w:w="0" w:type="auto"/>
        <w:tblInd w:w="-5" w:type="dxa"/>
        <w:tblLayout w:type="fixed"/>
        <w:tblLook w:val="0000" w:firstRow="0" w:lastRow="0" w:firstColumn="0" w:lastColumn="0" w:noHBand="0" w:noVBand="0"/>
      </w:tblPr>
      <w:tblGrid>
        <w:gridCol w:w="3188"/>
        <w:gridCol w:w="606"/>
        <w:gridCol w:w="1276"/>
        <w:gridCol w:w="1275"/>
        <w:gridCol w:w="1262"/>
        <w:gridCol w:w="723"/>
        <w:gridCol w:w="1291"/>
      </w:tblGrid>
      <w:tr w:rsidR="00642A91" w14:paraId="62A6BFE2" w14:textId="77777777">
        <w:trPr>
          <w:trHeight w:hRule="exact" w:val="680"/>
        </w:trPr>
        <w:tc>
          <w:tcPr>
            <w:tcW w:w="3188" w:type="dxa"/>
            <w:tcBorders>
              <w:top w:val="single" w:sz="4" w:space="0" w:color="000000"/>
              <w:left w:val="single" w:sz="4" w:space="0" w:color="000000"/>
              <w:bottom w:val="single" w:sz="4" w:space="0" w:color="000000"/>
            </w:tcBorders>
            <w:shd w:val="clear" w:color="auto" w:fill="auto"/>
            <w:vAlign w:val="center"/>
          </w:tcPr>
          <w:p w14:paraId="36370E57" w14:textId="77777777" w:rsidR="00642A91" w:rsidRDefault="00BA472B">
            <w:pPr>
              <w:rPr>
                <w:rFonts w:ascii="Trebuchet MS" w:hAnsi="Trebuchet MS" w:cs="Trebuchet MS"/>
                <w:i/>
                <w:iCs/>
                <w:color w:val="000000"/>
                <w:sz w:val="18"/>
                <w:szCs w:val="18"/>
              </w:rPr>
            </w:pPr>
            <w:r>
              <w:rPr>
                <w:rFonts w:ascii="Trebuchet MS" w:hAnsi="Trebuchet MS" w:cs="Trebuchet MS"/>
                <w:b/>
                <w:bCs/>
                <w:i/>
                <w:iCs/>
                <w:color w:val="000000"/>
                <w:sz w:val="18"/>
                <w:szCs w:val="18"/>
              </w:rPr>
              <w:t>Uscite</w:t>
            </w:r>
          </w:p>
        </w:tc>
        <w:tc>
          <w:tcPr>
            <w:tcW w:w="606" w:type="dxa"/>
            <w:tcBorders>
              <w:top w:val="single" w:sz="4" w:space="0" w:color="000000"/>
              <w:left w:val="single" w:sz="4" w:space="0" w:color="000000"/>
              <w:bottom w:val="single" w:sz="4" w:space="0" w:color="000000"/>
            </w:tcBorders>
            <w:shd w:val="clear" w:color="auto" w:fill="auto"/>
          </w:tcPr>
          <w:p w14:paraId="792DEF67" w14:textId="77777777" w:rsidR="00642A91" w:rsidRDefault="00642A91">
            <w:pPr>
              <w:snapToGrid w:val="0"/>
              <w:jc w:val="center"/>
              <w:rPr>
                <w:rFonts w:ascii="Trebuchet MS" w:hAnsi="Trebuchet MS" w:cs="Trebuchet MS"/>
                <w:i/>
                <w:iCs/>
                <w:color w:val="000000"/>
                <w:sz w:val="18"/>
                <w:szCs w:val="18"/>
              </w:rPr>
            </w:pPr>
          </w:p>
        </w:tc>
        <w:tc>
          <w:tcPr>
            <w:tcW w:w="1276" w:type="dxa"/>
            <w:tcBorders>
              <w:top w:val="single" w:sz="4" w:space="0" w:color="000000"/>
              <w:left w:val="single" w:sz="4" w:space="0" w:color="000000"/>
              <w:bottom w:val="single" w:sz="4" w:space="0" w:color="000000"/>
            </w:tcBorders>
            <w:shd w:val="clear" w:color="auto" w:fill="auto"/>
            <w:vAlign w:val="center"/>
          </w:tcPr>
          <w:p w14:paraId="72462D6A" w14:textId="51CEBDA3" w:rsidR="00642A91" w:rsidRDefault="00BA472B">
            <w:pPr>
              <w:jc w:val="center"/>
              <w:rPr>
                <w:rFonts w:ascii="Trebuchet MS" w:hAnsi="Trebuchet MS" w:cs="Trebuchet MS"/>
                <w:i/>
                <w:iCs/>
                <w:color w:val="000000"/>
                <w:sz w:val="18"/>
                <w:szCs w:val="18"/>
              </w:rPr>
            </w:pPr>
            <w:r>
              <w:rPr>
                <w:rFonts w:ascii="Trebuchet MS" w:hAnsi="Trebuchet MS" w:cs="Trebuchet MS"/>
                <w:i/>
                <w:iCs/>
                <w:color w:val="000000"/>
                <w:sz w:val="18"/>
                <w:szCs w:val="18"/>
              </w:rPr>
              <w:t>Previsione</w:t>
            </w:r>
            <w:r>
              <w:rPr>
                <w:rFonts w:ascii="Trebuchet MS" w:hAnsi="Trebuchet MS" w:cs="Trebuchet MS"/>
                <w:i/>
                <w:iCs/>
                <w:color w:val="000000"/>
                <w:sz w:val="18"/>
                <w:szCs w:val="18"/>
              </w:rPr>
              <w:br/>
              <w:t>definitive</w:t>
            </w:r>
            <w:r>
              <w:rPr>
                <w:rFonts w:ascii="Trebuchet MS" w:hAnsi="Trebuchet MS" w:cs="Trebuchet MS"/>
                <w:i/>
                <w:iCs/>
                <w:color w:val="000000"/>
                <w:sz w:val="18"/>
                <w:szCs w:val="18"/>
              </w:rPr>
              <w:br/>
            </w:r>
            <w:r w:rsidR="00285864">
              <w:rPr>
                <w:rFonts w:ascii="Trebuchet MS" w:hAnsi="Trebuchet MS" w:cs="Trebuchet MS"/>
                <w:i/>
                <w:iCs/>
                <w:color w:val="000000"/>
                <w:sz w:val="18"/>
                <w:szCs w:val="18"/>
              </w:rPr>
              <w:t>2022</w:t>
            </w:r>
          </w:p>
        </w:tc>
        <w:tc>
          <w:tcPr>
            <w:tcW w:w="1275" w:type="dxa"/>
            <w:tcBorders>
              <w:top w:val="single" w:sz="4" w:space="0" w:color="000000"/>
              <w:left w:val="single" w:sz="4" w:space="0" w:color="000000"/>
              <w:bottom w:val="single" w:sz="4" w:space="0" w:color="000000"/>
            </w:tcBorders>
            <w:shd w:val="clear" w:color="auto" w:fill="auto"/>
            <w:vAlign w:val="center"/>
          </w:tcPr>
          <w:p w14:paraId="09492409" w14:textId="77777777" w:rsidR="00642A91" w:rsidRDefault="00BA472B">
            <w:pPr>
              <w:jc w:val="center"/>
              <w:rPr>
                <w:rFonts w:ascii="Trebuchet MS" w:hAnsi="Trebuchet MS" w:cs="Trebuchet MS"/>
                <w:i/>
                <w:iCs/>
                <w:color w:val="000000"/>
                <w:sz w:val="18"/>
                <w:szCs w:val="18"/>
              </w:rPr>
            </w:pPr>
            <w:r>
              <w:rPr>
                <w:rFonts w:ascii="Trebuchet MS" w:hAnsi="Trebuchet MS" w:cs="Trebuchet MS"/>
                <w:i/>
                <w:iCs/>
                <w:color w:val="000000"/>
                <w:sz w:val="18"/>
                <w:szCs w:val="18"/>
              </w:rPr>
              <w:t>Variazioni</w:t>
            </w:r>
            <w:r>
              <w:rPr>
                <w:rFonts w:ascii="Trebuchet MS" w:hAnsi="Trebuchet MS" w:cs="Trebuchet MS"/>
                <w:i/>
                <w:iCs/>
                <w:color w:val="000000"/>
                <w:sz w:val="18"/>
                <w:szCs w:val="18"/>
              </w:rPr>
              <w:br/>
              <w:t>+/-</w:t>
            </w:r>
          </w:p>
        </w:tc>
        <w:tc>
          <w:tcPr>
            <w:tcW w:w="1262" w:type="dxa"/>
            <w:tcBorders>
              <w:top w:val="single" w:sz="4" w:space="0" w:color="000000"/>
              <w:left w:val="single" w:sz="4" w:space="0" w:color="000000"/>
              <w:bottom w:val="single" w:sz="4" w:space="0" w:color="000000"/>
            </w:tcBorders>
            <w:shd w:val="clear" w:color="auto" w:fill="auto"/>
            <w:vAlign w:val="center"/>
          </w:tcPr>
          <w:p w14:paraId="55F82FBB" w14:textId="21DA0967" w:rsidR="00642A91" w:rsidRDefault="00BA472B">
            <w:pPr>
              <w:jc w:val="center"/>
              <w:rPr>
                <w:rFonts w:ascii="Trebuchet MS" w:hAnsi="Trebuchet MS" w:cs="Trebuchet MS"/>
                <w:i/>
                <w:iCs/>
                <w:color w:val="000000"/>
                <w:sz w:val="18"/>
                <w:szCs w:val="18"/>
              </w:rPr>
            </w:pPr>
            <w:r>
              <w:rPr>
                <w:rFonts w:ascii="Trebuchet MS" w:hAnsi="Trebuchet MS" w:cs="Trebuchet MS"/>
                <w:i/>
                <w:iCs/>
                <w:color w:val="000000"/>
                <w:sz w:val="18"/>
                <w:szCs w:val="18"/>
              </w:rPr>
              <w:t>Previsione di</w:t>
            </w:r>
            <w:r>
              <w:rPr>
                <w:rFonts w:ascii="Trebuchet MS" w:hAnsi="Trebuchet MS" w:cs="Trebuchet MS"/>
                <w:i/>
                <w:iCs/>
                <w:color w:val="000000"/>
                <w:sz w:val="18"/>
                <w:szCs w:val="18"/>
              </w:rPr>
              <w:br/>
              <w:t>competenza</w:t>
            </w:r>
            <w:r>
              <w:rPr>
                <w:rFonts w:ascii="Trebuchet MS" w:hAnsi="Trebuchet MS" w:cs="Trebuchet MS"/>
                <w:i/>
                <w:iCs/>
                <w:color w:val="000000"/>
                <w:sz w:val="18"/>
                <w:szCs w:val="18"/>
              </w:rPr>
              <w:br/>
            </w:r>
            <w:r w:rsidR="00285864">
              <w:rPr>
                <w:rFonts w:ascii="Trebuchet MS" w:hAnsi="Trebuchet MS" w:cs="Trebuchet MS"/>
                <w:i/>
                <w:iCs/>
                <w:color w:val="000000"/>
                <w:sz w:val="18"/>
                <w:szCs w:val="18"/>
              </w:rPr>
              <w:t>2023</w:t>
            </w:r>
          </w:p>
        </w:tc>
        <w:tc>
          <w:tcPr>
            <w:tcW w:w="723" w:type="dxa"/>
            <w:tcBorders>
              <w:top w:val="single" w:sz="4" w:space="0" w:color="000000"/>
              <w:left w:val="single" w:sz="4" w:space="0" w:color="000000"/>
              <w:bottom w:val="single" w:sz="4" w:space="0" w:color="000000"/>
            </w:tcBorders>
            <w:shd w:val="clear" w:color="auto" w:fill="auto"/>
            <w:vAlign w:val="center"/>
          </w:tcPr>
          <w:p w14:paraId="2D4BF732" w14:textId="77777777" w:rsidR="00642A91" w:rsidRDefault="00BA472B">
            <w:pPr>
              <w:rPr>
                <w:rFonts w:ascii="Trebuchet MS" w:hAnsi="Trebuchet MS" w:cs="Trebuchet MS"/>
                <w:i/>
                <w:iCs/>
                <w:color w:val="000000"/>
                <w:sz w:val="18"/>
                <w:szCs w:val="18"/>
              </w:rPr>
            </w:pPr>
            <w:proofErr w:type="spellStart"/>
            <w:r>
              <w:rPr>
                <w:rFonts w:ascii="Trebuchet MS" w:hAnsi="Trebuchet MS" w:cs="Trebuchet MS"/>
                <w:i/>
                <w:iCs/>
                <w:color w:val="000000"/>
                <w:sz w:val="18"/>
                <w:szCs w:val="18"/>
              </w:rPr>
              <w:t>Diff</w:t>
            </w:r>
            <w:proofErr w:type="spellEnd"/>
            <w:r>
              <w:rPr>
                <w:rFonts w:ascii="Trebuchet MS" w:hAnsi="Trebuchet MS" w:cs="Trebuchet MS"/>
                <w:i/>
                <w:iCs/>
                <w:color w:val="000000"/>
                <w:sz w:val="18"/>
                <w:szCs w:val="18"/>
              </w:rPr>
              <w:t>.%</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6FFF8" w14:textId="6A1D9640" w:rsidR="00642A91" w:rsidRDefault="00BA472B">
            <w:pPr>
              <w:jc w:val="center"/>
            </w:pPr>
            <w:r>
              <w:rPr>
                <w:rFonts w:ascii="Trebuchet MS" w:hAnsi="Trebuchet MS" w:cs="Trebuchet MS"/>
                <w:i/>
                <w:iCs/>
                <w:color w:val="000000"/>
                <w:sz w:val="18"/>
                <w:szCs w:val="18"/>
              </w:rPr>
              <w:t>Previsione</w:t>
            </w:r>
            <w:r>
              <w:rPr>
                <w:rFonts w:ascii="Trebuchet MS" w:hAnsi="Trebuchet MS" w:cs="Trebuchet MS"/>
                <w:i/>
                <w:iCs/>
                <w:color w:val="000000"/>
                <w:sz w:val="18"/>
                <w:szCs w:val="18"/>
              </w:rPr>
              <w:br/>
              <w:t>di cassa</w:t>
            </w:r>
            <w:r>
              <w:rPr>
                <w:rFonts w:ascii="Trebuchet MS" w:hAnsi="Trebuchet MS" w:cs="Trebuchet MS"/>
                <w:i/>
                <w:iCs/>
                <w:color w:val="000000"/>
                <w:sz w:val="18"/>
                <w:szCs w:val="18"/>
              </w:rPr>
              <w:br/>
            </w:r>
            <w:r w:rsidR="00285864">
              <w:rPr>
                <w:rFonts w:ascii="Trebuchet MS" w:hAnsi="Trebuchet MS" w:cs="Trebuchet MS"/>
                <w:i/>
                <w:iCs/>
                <w:color w:val="000000"/>
                <w:sz w:val="18"/>
                <w:szCs w:val="18"/>
              </w:rPr>
              <w:t>2023</w:t>
            </w:r>
          </w:p>
        </w:tc>
      </w:tr>
      <w:tr w:rsidR="00642A91" w14:paraId="47422AEE" w14:textId="77777777">
        <w:trPr>
          <w:trHeight w:hRule="exact" w:val="567"/>
        </w:trPr>
        <w:tc>
          <w:tcPr>
            <w:tcW w:w="3188" w:type="dxa"/>
            <w:tcBorders>
              <w:top w:val="single" w:sz="4" w:space="0" w:color="000000"/>
              <w:left w:val="single" w:sz="4" w:space="0" w:color="000000"/>
              <w:bottom w:val="single" w:sz="4" w:space="0" w:color="000000"/>
            </w:tcBorders>
            <w:shd w:val="clear" w:color="auto" w:fill="auto"/>
            <w:vAlign w:val="center"/>
          </w:tcPr>
          <w:p w14:paraId="321C256F" w14:textId="77777777" w:rsidR="00642A91" w:rsidRDefault="00BA472B">
            <w:pPr>
              <w:rPr>
                <w:rFonts w:ascii="Trebuchet MS" w:hAnsi="Trebuchet MS" w:cs="Trebuchet MS"/>
                <w:color w:val="000000"/>
                <w:sz w:val="18"/>
                <w:szCs w:val="18"/>
              </w:rPr>
            </w:pPr>
            <w:r>
              <w:rPr>
                <w:rFonts w:ascii="Trebuchet MS" w:hAnsi="Trebuchet MS" w:cs="Trebuchet MS"/>
                <w:i/>
                <w:iCs/>
                <w:color w:val="000000"/>
                <w:sz w:val="18"/>
                <w:szCs w:val="18"/>
              </w:rPr>
              <w:t xml:space="preserve">Uscite correnti - Titolo I </w:t>
            </w:r>
          </w:p>
        </w:tc>
        <w:tc>
          <w:tcPr>
            <w:tcW w:w="606" w:type="dxa"/>
            <w:tcBorders>
              <w:top w:val="single" w:sz="4" w:space="0" w:color="000000"/>
              <w:left w:val="single" w:sz="4" w:space="0" w:color="000000"/>
              <w:bottom w:val="single" w:sz="4" w:space="0" w:color="000000"/>
            </w:tcBorders>
            <w:shd w:val="clear" w:color="auto" w:fill="auto"/>
            <w:vAlign w:val="center"/>
          </w:tcPr>
          <w:p w14:paraId="7CD4CF1D" w14:textId="77777777" w:rsidR="00642A91" w:rsidRDefault="00BA472B">
            <w:pPr>
              <w:rPr>
                <w:rFonts w:ascii="Trebuchet MS" w:hAnsi="Trebuchet MS" w:cs="Trebuchet MS"/>
                <w:i/>
                <w:iCs/>
                <w:color w:val="000000"/>
                <w:sz w:val="14"/>
                <w:szCs w:val="14"/>
              </w:rPr>
            </w:pPr>
            <w:r>
              <w:rPr>
                <w:rFonts w:ascii="Trebuchet MS" w:hAnsi="Trebuchet MS" w:cs="Trebuchet MS"/>
                <w:color w:val="000000"/>
                <w:sz w:val="18"/>
                <w:szCs w:val="18"/>
              </w:rPr>
              <w:t>Euro</w:t>
            </w:r>
          </w:p>
        </w:tc>
        <w:tc>
          <w:tcPr>
            <w:tcW w:w="1276" w:type="dxa"/>
            <w:tcBorders>
              <w:top w:val="single" w:sz="4" w:space="0" w:color="000000"/>
              <w:left w:val="single" w:sz="4" w:space="0" w:color="000000"/>
              <w:bottom w:val="single" w:sz="4" w:space="0" w:color="000000"/>
            </w:tcBorders>
            <w:shd w:val="clear" w:color="auto" w:fill="auto"/>
            <w:vAlign w:val="center"/>
          </w:tcPr>
          <w:p w14:paraId="0B1A89CB" w14:textId="17BC0283"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1.579.052,25</w:t>
            </w:r>
          </w:p>
        </w:tc>
        <w:tc>
          <w:tcPr>
            <w:tcW w:w="1275" w:type="dxa"/>
            <w:tcBorders>
              <w:top w:val="single" w:sz="4" w:space="0" w:color="000000"/>
              <w:left w:val="single" w:sz="4" w:space="0" w:color="000000"/>
              <w:bottom w:val="single" w:sz="4" w:space="0" w:color="000000"/>
            </w:tcBorders>
            <w:shd w:val="clear" w:color="auto" w:fill="auto"/>
            <w:vAlign w:val="center"/>
          </w:tcPr>
          <w:p w14:paraId="1424E6C6" w14:textId="63668F8C"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-416.042,25</w:t>
            </w:r>
          </w:p>
        </w:tc>
        <w:tc>
          <w:tcPr>
            <w:tcW w:w="1262" w:type="dxa"/>
            <w:tcBorders>
              <w:top w:val="single" w:sz="4" w:space="0" w:color="000000"/>
              <w:left w:val="single" w:sz="4" w:space="0" w:color="000000"/>
              <w:bottom w:val="single" w:sz="4" w:space="0" w:color="000000"/>
            </w:tcBorders>
            <w:shd w:val="clear" w:color="auto" w:fill="auto"/>
            <w:vAlign w:val="center"/>
          </w:tcPr>
          <w:p w14:paraId="66B5EBFB" w14:textId="36C0C989"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1.163.010,00</w:t>
            </w:r>
          </w:p>
        </w:tc>
        <w:tc>
          <w:tcPr>
            <w:tcW w:w="723" w:type="dxa"/>
            <w:tcBorders>
              <w:top w:val="single" w:sz="4" w:space="0" w:color="000000"/>
              <w:left w:val="single" w:sz="4" w:space="0" w:color="000000"/>
              <w:bottom w:val="single" w:sz="4" w:space="0" w:color="000000"/>
            </w:tcBorders>
            <w:shd w:val="clear" w:color="auto" w:fill="auto"/>
            <w:vAlign w:val="center"/>
          </w:tcPr>
          <w:p w14:paraId="6C2AE2E8" w14:textId="36ABC3A2" w:rsidR="00642A91" w:rsidRDefault="00285864">
            <w:pPr>
              <w:jc w:val="center"/>
              <w:rPr>
                <w:rFonts w:ascii="Trebuchet MS" w:hAnsi="Trebuchet MS" w:cs="Trebuchet MS"/>
                <w:i/>
                <w:iCs/>
                <w:color w:val="000000"/>
                <w:sz w:val="14"/>
                <w:szCs w:val="14"/>
              </w:rPr>
            </w:pPr>
            <w:r>
              <w:rPr>
                <w:rFonts w:ascii="Trebuchet MS" w:hAnsi="Trebuchet MS" w:cs="Trebuchet MS"/>
                <w:i/>
                <w:iCs/>
                <w:color w:val="000000"/>
                <w:sz w:val="14"/>
                <w:szCs w:val="14"/>
              </w:rPr>
              <w:t>-26,35</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FDF9C" w14:textId="62AD3467" w:rsidR="00642A91" w:rsidRDefault="00285864">
            <w:pPr>
              <w:jc w:val="right"/>
            </w:pPr>
            <w:r>
              <w:rPr>
                <w:rFonts w:ascii="Trebuchet MS" w:hAnsi="Trebuchet MS" w:cs="Trebuchet MS"/>
                <w:i/>
                <w:iCs/>
                <w:color w:val="000000"/>
                <w:sz w:val="14"/>
                <w:szCs w:val="14"/>
              </w:rPr>
              <w:t>1.454.233,73</w:t>
            </w:r>
          </w:p>
        </w:tc>
      </w:tr>
      <w:tr w:rsidR="00642A91" w14:paraId="48265DF3" w14:textId="77777777">
        <w:trPr>
          <w:trHeight w:hRule="exact" w:val="567"/>
        </w:trPr>
        <w:tc>
          <w:tcPr>
            <w:tcW w:w="3188" w:type="dxa"/>
            <w:tcBorders>
              <w:top w:val="single" w:sz="4" w:space="0" w:color="000000"/>
              <w:left w:val="single" w:sz="4" w:space="0" w:color="000000"/>
              <w:bottom w:val="single" w:sz="4" w:space="0" w:color="000000"/>
            </w:tcBorders>
            <w:shd w:val="clear" w:color="auto" w:fill="auto"/>
            <w:vAlign w:val="center"/>
          </w:tcPr>
          <w:p w14:paraId="5075BC55" w14:textId="77777777" w:rsidR="00642A91" w:rsidRDefault="00BA472B">
            <w:pPr>
              <w:rPr>
                <w:rFonts w:ascii="Trebuchet MS" w:hAnsi="Trebuchet MS" w:cs="Trebuchet MS"/>
                <w:color w:val="000000"/>
                <w:sz w:val="18"/>
                <w:szCs w:val="18"/>
              </w:rPr>
            </w:pPr>
            <w:r>
              <w:rPr>
                <w:rFonts w:ascii="Trebuchet MS" w:hAnsi="Trebuchet MS" w:cs="Trebuchet MS"/>
                <w:i/>
                <w:iCs/>
                <w:color w:val="000000"/>
                <w:sz w:val="18"/>
                <w:szCs w:val="18"/>
              </w:rPr>
              <w:t xml:space="preserve">Uscite conto capitale - Titolo II </w:t>
            </w:r>
          </w:p>
        </w:tc>
        <w:tc>
          <w:tcPr>
            <w:tcW w:w="606" w:type="dxa"/>
            <w:tcBorders>
              <w:top w:val="single" w:sz="4" w:space="0" w:color="000000"/>
              <w:left w:val="single" w:sz="4" w:space="0" w:color="000000"/>
              <w:bottom w:val="single" w:sz="4" w:space="0" w:color="000000"/>
            </w:tcBorders>
            <w:shd w:val="clear" w:color="auto" w:fill="auto"/>
            <w:vAlign w:val="center"/>
          </w:tcPr>
          <w:p w14:paraId="4FC6FAD8" w14:textId="77777777" w:rsidR="00642A91" w:rsidRDefault="00BA472B">
            <w:pPr>
              <w:rPr>
                <w:rFonts w:ascii="Trebuchet MS" w:hAnsi="Trebuchet MS" w:cs="Trebuchet MS"/>
                <w:i/>
                <w:iCs/>
                <w:color w:val="000000"/>
                <w:sz w:val="14"/>
                <w:szCs w:val="14"/>
              </w:rPr>
            </w:pPr>
            <w:r>
              <w:rPr>
                <w:rFonts w:ascii="Trebuchet MS" w:hAnsi="Trebuchet MS" w:cs="Trebuchet MS"/>
                <w:color w:val="000000"/>
                <w:sz w:val="18"/>
                <w:szCs w:val="18"/>
              </w:rPr>
              <w:t>Euro</w:t>
            </w:r>
          </w:p>
        </w:tc>
        <w:tc>
          <w:tcPr>
            <w:tcW w:w="1276" w:type="dxa"/>
            <w:tcBorders>
              <w:top w:val="single" w:sz="4" w:space="0" w:color="000000"/>
              <w:left w:val="single" w:sz="4" w:space="0" w:color="000000"/>
              <w:bottom w:val="single" w:sz="4" w:space="0" w:color="000000"/>
            </w:tcBorders>
            <w:shd w:val="clear" w:color="auto" w:fill="auto"/>
            <w:vAlign w:val="center"/>
          </w:tcPr>
          <w:p w14:paraId="1F9214E0" w14:textId="6F1A407B"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2.004.868,33</w:t>
            </w:r>
          </w:p>
        </w:tc>
        <w:tc>
          <w:tcPr>
            <w:tcW w:w="1275" w:type="dxa"/>
            <w:tcBorders>
              <w:top w:val="single" w:sz="4" w:space="0" w:color="000000"/>
              <w:left w:val="single" w:sz="4" w:space="0" w:color="000000"/>
              <w:bottom w:val="single" w:sz="4" w:space="0" w:color="000000"/>
            </w:tcBorders>
            <w:shd w:val="clear" w:color="auto" w:fill="auto"/>
            <w:vAlign w:val="center"/>
          </w:tcPr>
          <w:p w14:paraId="42379823" w14:textId="55B4FEF5"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-202.104,51</w:t>
            </w:r>
          </w:p>
        </w:tc>
        <w:tc>
          <w:tcPr>
            <w:tcW w:w="1262" w:type="dxa"/>
            <w:tcBorders>
              <w:top w:val="single" w:sz="4" w:space="0" w:color="000000"/>
              <w:left w:val="single" w:sz="4" w:space="0" w:color="000000"/>
              <w:bottom w:val="single" w:sz="4" w:space="0" w:color="000000"/>
            </w:tcBorders>
            <w:shd w:val="clear" w:color="auto" w:fill="auto"/>
            <w:vAlign w:val="center"/>
          </w:tcPr>
          <w:p w14:paraId="69D44A7C" w14:textId="4E455BD8"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1.802.763,82</w:t>
            </w:r>
          </w:p>
        </w:tc>
        <w:tc>
          <w:tcPr>
            <w:tcW w:w="723" w:type="dxa"/>
            <w:tcBorders>
              <w:top w:val="single" w:sz="4" w:space="0" w:color="000000"/>
              <w:left w:val="single" w:sz="4" w:space="0" w:color="000000"/>
              <w:bottom w:val="single" w:sz="4" w:space="0" w:color="000000"/>
            </w:tcBorders>
            <w:shd w:val="clear" w:color="auto" w:fill="auto"/>
            <w:vAlign w:val="center"/>
          </w:tcPr>
          <w:p w14:paraId="103A53BD" w14:textId="7A27EC7A" w:rsidR="00642A91" w:rsidRDefault="00285864">
            <w:pPr>
              <w:jc w:val="center"/>
              <w:rPr>
                <w:rFonts w:ascii="Trebuchet MS" w:hAnsi="Trebuchet MS" w:cs="Trebuchet MS"/>
                <w:i/>
                <w:iCs/>
                <w:color w:val="000000"/>
                <w:sz w:val="14"/>
                <w:szCs w:val="14"/>
              </w:rPr>
            </w:pPr>
            <w:r>
              <w:rPr>
                <w:rFonts w:ascii="Trebuchet MS" w:hAnsi="Trebuchet MS" w:cs="Trebuchet MS"/>
                <w:i/>
                <w:iCs/>
                <w:color w:val="000000"/>
                <w:sz w:val="14"/>
                <w:szCs w:val="14"/>
              </w:rPr>
              <w:t>-10,08</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B2139" w14:textId="6B2EFA7A" w:rsidR="00642A91" w:rsidRDefault="00285864">
            <w:pPr>
              <w:jc w:val="right"/>
            </w:pPr>
            <w:r>
              <w:rPr>
                <w:rFonts w:ascii="Trebuchet MS" w:hAnsi="Trebuchet MS" w:cs="Trebuchet MS"/>
                <w:i/>
                <w:iCs/>
                <w:color w:val="000000"/>
                <w:sz w:val="14"/>
                <w:szCs w:val="14"/>
              </w:rPr>
              <w:t>2.449.467,36</w:t>
            </w:r>
          </w:p>
        </w:tc>
      </w:tr>
      <w:tr w:rsidR="00642A91" w14:paraId="6F9F6D74" w14:textId="77777777">
        <w:trPr>
          <w:trHeight w:hRule="exact" w:val="567"/>
        </w:trPr>
        <w:tc>
          <w:tcPr>
            <w:tcW w:w="3188" w:type="dxa"/>
            <w:tcBorders>
              <w:top w:val="single" w:sz="4" w:space="0" w:color="000000"/>
              <w:left w:val="single" w:sz="4" w:space="0" w:color="000000"/>
              <w:bottom w:val="single" w:sz="4" w:space="0" w:color="000000"/>
            </w:tcBorders>
            <w:shd w:val="clear" w:color="auto" w:fill="auto"/>
            <w:vAlign w:val="center"/>
          </w:tcPr>
          <w:p w14:paraId="02EF0FBE" w14:textId="77777777" w:rsidR="00642A91" w:rsidRDefault="00BA472B">
            <w:pPr>
              <w:rPr>
                <w:rFonts w:ascii="Trebuchet MS" w:hAnsi="Trebuchet MS" w:cs="Trebuchet MS"/>
                <w:color w:val="000000"/>
                <w:sz w:val="18"/>
                <w:szCs w:val="18"/>
              </w:rPr>
            </w:pPr>
            <w:r>
              <w:rPr>
                <w:rFonts w:ascii="Trebuchet MS" w:hAnsi="Trebuchet MS" w:cs="Trebuchet MS"/>
                <w:i/>
                <w:iCs/>
                <w:color w:val="000000"/>
                <w:sz w:val="18"/>
                <w:szCs w:val="18"/>
              </w:rPr>
              <w:t xml:space="preserve">Gestioni speciali - Titolo III </w:t>
            </w:r>
          </w:p>
        </w:tc>
        <w:tc>
          <w:tcPr>
            <w:tcW w:w="606" w:type="dxa"/>
            <w:tcBorders>
              <w:top w:val="single" w:sz="4" w:space="0" w:color="000000"/>
              <w:left w:val="single" w:sz="4" w:space="0" w:color="000000"/>
              <w:bottom w:val="single" w:sz="4" w:space="0" w:color="000000"/>
            </w:tcBorders>
            <w:shd w:val="clear" w:color="auto" w:fill="auto"/>
            <w:vAlign w:val="center"/>
          </w:tcPr>
          <w:p w14:paraId="283BA50C" w14:textId="77777777" w:rsidR="00642A91" w:rsidRDefault="00BA472B">
            <w:pPr>
              <w:rPr>
                <w:rFonts w:ascii="Trebuchet MS" w:hAnsi="Trebuchet MS" w:cs="Trebuchet MS"/>
                <w:i/>
                <w:iCs/>
                <w:color w:val="000000"/>
                <w:sz w:val="14"/>
                <w:szCs w:val="14"/>
              </w:rPr>
            </w:pPr>
            <w:r>
              <w:rPr>
                <w:rFonts w:ascii="Trebuchet MS" w:hAnsi="Trebuchet MS" w:cs="Trebuchet MS"/>
                <w:color w:val="000000"/>
                <w:sz w:val="18"/>
                <w:szCs w:val="18"/>
              </w:rPr>
              <w:t>Euro</w:t>
            </w:r>
          </w:p>
        </w:tc>
        <w:tc>
          <w:tcPr>
            <w:tcW w:w="1276" w:type="dxa"/>
            <w:tcBorders>
              <w:top w:val="single" w:sz="4" w:space="0" w:color="000000"/>
              <w:left w:val="single" w:sz="4" w:space="0" w:color="000000"/>
              <w:bottom w:val="single" w:sz="4" w:space="0" w:color="000000"/>
            </w:tcBorders>
            <w:shd w:val="clear" w:color="auto" w:fill="auto"/>
            <w:vAlign w:val="center"/>
          </w:tcPr>
          <w:p w14:paraId="1337799B" w14:textId="406280C2"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97.432,69</w:t>
            </w:r>
          </w:p>
        </w:tc>
        <w:tc>
          <w:tcPr>
            <w:tcW w:w="1275" w:type="dxa"/>
            <w:tcBorders>
              <w:top w:val="single" w:sz="4" w:space="0" w:color="000000"/>
              <w:left w:val="single" w:sz="4" w:space="0" w:color="000000"/>
              <w:bottom w:val="single" w:sz="4" w:space="0" w:color="000000"/>
            </w:tcBorders>
            <w:shd w:val="clear" w:color="auto" w:fill="auto"/>
            <w:vAlign w:val="center"/>
          </w:tcPr>
          <w:p w14:paraId="5240FB49" w14:textId="6950FEE7"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-97.432,69</w:t>
            </w:r>
          </w:p>
        </w:tc>
        <w:tc>
          <w:tcPr>
            <w:tcW w:w="1262" w:type="dxa"/>
            <w:tcBorders>
              <w:top w:val="single" w:sz="4" w:space="0" w:color="000000"/>
              <w:left w:val="single" w:sz="4" w:space="0" w:color="000000"/>
              <w:bottom w:val="single" w:sz="4" w:space="0" w:color="000000"/>
            </w:tcBorders>
            <w:shd w:val="clear" w:color="auto" w:fill="auto"/>
            <w:vAlign w:val="center"/>
          </w:tcPr>
          <w:p w14:paraId="21F50067" w14:textId="47616598"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0,00</w:t>
            </w:r>
          </w:p>
        </w:tc>
        <w:tc>
          <w:tcPr>
            <w:tcW w:w="723" w:type="dxa"/>
            <w:tcBorders>
              <w:top w:val="single" w:sz="4" w:space="0" w:color="000000"/>
              <w:left w:val="single" w:sz="4" w:space="0" w:color="000000"/>
              <w:bottom w:val="single" w:sz="4" w:space="0" w:color="000000"/>
            </w:tcBorders>
            <w:shd w:val="clear" w:color="auto" w:fill="auto"/>
            <w:vAlign w:val="center"/>
          </w:tcPr>
          <w:p w14:paraId="4F1D43F0" w14:textId="5FE27FB3" w:rsidR="00642A91" w:rsidRDefault="00285864">
            <w:pPr>
              <w:jc w:val="center"/>
              <w:rPr>
                <w:rFonts w:ascii="Trebuchet MS" w:hAnsi="Trebuchet MS" w:cs="Trebuchet MS"/>
                <w:i/>
                <w:iCs/>
                <w:color w:val="000000"/>
                <w:sz w:val="14"/>
                <w:szCs w:val="14"/>
              </w:rPr>
            </w:pPr>
            <w:r>
              <w:rPr>
                <w:rFonts w:ascii="Trebuchet MS" w:hAnsi="Trebuchet MS" w:cs="Trebuchet MS"/>
                <w:i/>
                <w:iCs/>
                <w:color w:val="000000"/>
                <w:sz w:val="14"/>
                <w:szCs w:val="14"/>
              </w:rPr>
              <w:t>-100,00</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423D5" w14:textId="4AD715D4" w:rsidR="00642A91" w:rsidRDefault="00285864">
            <w:pPr>
              <w:jc w:val="right"/>
            </w:pPr>
            <w:r>
              <w:rPr>
                <w:rFonts w:ascii="Trebuchet MS" w:hAnsi="Trebuchet MS" w:cs="Trebuchet MS"/>
                <w:i/>
                <w:iCs/>
                <w:color w:val="000000"/>
                <w:sz w:val="14"/>
                <w:szCs w:val="14"/>
              </w:rPr>
              <w:t>0,00</w:t>
            </w:r>
          </w:p>
        </w:tc>
      </w:tr>
      <w:tr w:rsidR="00642A91" w14:paraId="65370DA0" w14:textId="77777777">
        <w:trPr>
          <w:trHeight w:hRule="exact" w:val="567"/>
        </w:trPr>
        <w:tc>
          <w:tcPr>
            <w:tcW w:w="3188" w:type="dxa"/>
            <w:tcBorders>
              <w:top w:val="single" w:sz="4" w:space="0" w:color="000000"/>
              <w:left w:val="single" w:sz="4" w:space="0" w:color="000000"/>
              <w:bottom w:val="single" w:sz="4" w:space="0" w:color="000000"/>
            </w:tcBorders>
            <w:shd w:val="clear" w:color="auto" w:fill="auto"/>
            <w:vAlign w:val="center"/>
          </w:tcPr>
          <w:p w14:paraId="5236FB7E" w14:textId="77777777" w:rsidR="00642A91" w:rsidRDefault="00BA472B">
            <w:pPr>
              <w:rPr>
                <w:rFonts w:ascii="Trebuchet MS" w:hAnsi="Trebuchet MS" w:cs="Trebuchet MS"/>
                <w:color w:val="000000"/>
                <w:sz w:val="18"/>
                <w:szCs w:val="18"/>
              </w:rPr>
            </w:pPr>
            <w:r>
              <w:rPr>
                <w:rFonts w:ascii="Trebuchet MS" w:hAnsi="Trebuchet MS" w:cs="Trebuchet MS"/>
                <w:i/>
                <w:iCs/>
                <w:color w:val="000000"/>
                <w:sz w:val="18"/>
                <w:szCs w:val="18"/>
              </w:rPr>
              <w:t xml:space="preserve">Partite Giro - Titolo IV </w:t>
            </w:r>
          </w:p>
        </w:tc>
        <w:tc>
          <w:tcPr>
            <w:tcW w:w="606" w:type="dxa"/>
            <w:tcBorders>
              <w:top w:val="single" w:sz="4" w:space="0" w:color="000000"/>
              <w:left w:val="single" w:sz="4" w:space="0" w:color="000000"/>
              <w:bottom w:val="single" w:sz="4" w:space="0" w:color="000000"/>
            </w:tcBorders>
            <w:shd w:val="clear" w:color="auto" w:fill="auto"/>
            <w:vAlign w:val="center"/>
          </w:tcPr>
          <w:p w14:paraId="225AF076" w14:textId="77777777" w:rsidR="00642A91" w:rsidRDefault="00BA472B">
            <w:pPr>
              <w:rPr>
                <w:rFonts w:ascii="Trebuchet MS" w:hAnsi="Trebuchet MS" w:cs="Trebuchet MS"/>
                <w:i/>
                <w:iCs/>
                <w:color w:val="000000"/>
                <w:sz w:val="14"/>
                <w:szCs w:val="14"/>
              </w:rPr>
            </w:pPr>
            <w:r>
              <w:rPr>
                <w:rFonts w:ascii="Trebuchet MS" w:hAnsi="Trebuchet MS" w:cs="Trebuchet MS"/>
                <w:color w:val="000000"/>
                <w:sz w:val="18"/>
                <w:szCs w:val="18"/>
              </w:rPr>
              <w:t>Euro</w:t>
            </w:r>
          </w:p>
        </w:tc>
        <w:tc>
          <w:tcPr>
            <w:tcW w:w="1276" w:type="dxa"/>
            <w:tcBorders>
              <w:top w:val="single" w:sz="4" w:space="0" w:color="000000"/>
              <w:left w:val="single" w:sz="4" w:space="0" w:color="000000"/>
              <w:bottom w:val="single" w:sz="4" w:space="0" w:color="000000"/>
            </w:tcBorders>
            <w:shd w:val="clear" w:color="auto" w:fill="auto"/>
            <w:vAlign w:val="center"/>
          </w:tcPr>
          <w:p w14:paraId="15C7909F" w14:textId="0F53FF01"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400.258,23</w:t>
            </w:r>
          </w:p>
        </w:tc>
        <w:tc>
          <w:tcPr>
            <w:tcW w:w="1275" w:type="dxa"/>
            <w:tcBorders>
              <w:top w:val="single" w:sz="4" w:space="0" w:color="000000"/>
              <w:left w:val="single" w:sz="4" w:space="0" w:color="000000"/>
              <w:bottom w:val="single" w:sz="4" w:space="0" w:color="000000"/>
            </w:tcBorders>
            <w:shd w:val="clear" w:color="auto" w:fill="auto"/>
            <w:vAlign w:val="center"/>
          </w:tcPr>
          <w:p w14:paraId="2403EE9E" w14:textId="0052BFAF"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-20.000,00</w:t>
            </w:r>
          </w:p>
        </w:tc>
        <w:tc>
          <w:tcPr>
            <w:tcW w:w="1262" w:type="dxa"/>
            <w:tcBorders>
              <w:top w:val="single" w:sz="4" w:space="0" w:color="000000"/>
              <w:left w:val="single" w:sz="4" w:space="0" w:color="000000"/>
              <w:bottom w:val="single" w:sz="4" w:space="0" w:color="000000"/>
            </w:tcBorders>
            <w:shd w:val="clear" w:color="auto" w:fill="auto"/>
            <w:vAlign w:val="center"/>
          </w:tcPr>
          <w:p w14:paraId="45E5E87B" w14:textId="036C697F"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380.258,23</w:t>
            </w:r>
          </w:p>
        </w:tc>
        <w:tc>
          <w:tcPr>
            <w:tcW w:w="723" w:type="dxa"/>
            <w:tcBorders>
              <w:top w:val="single" w:sz="4" w:space="0" w:color="000000"/>
              <w:left w:val="single" w:sz="4" w:space="0" w:color="000000"/>
              <w:bottom w:val="single" w:sz="4" w:space="0" w:color="000000"/>
            </w:tcBorders>
            <w:shd w:val="clear" w:color="auto" w:fill="auto"/>
            <w:vAlign w:val="center"/>
          </w:tcPr>
          <w:p w14:paraId="2014A2A8" w14:textId="05188B85" w:rsidR="00642A91" w:rsidRDefault="00285864">
            <w:pPr>
              <w:jc w:val="center"/>
              <w:rPr>
                <w:rFonts w:ascii="Trebuchet MS" w:hAnsi="Trebuchet MS" w:cs="Trebuchet MS"/>
                <w:i/>
                <w:iCs/>
                <w:color w:val="000000"/>
                <w:sz w:val="14"/>
                <w:szCs w:val="14"/>
              </w:rPr>
            </w:pPr>
            <w:r>
              <w:rPr>
                <w:rFonts w:ascii="Trebuchet MS" w:hAnsi="Trebuchet MS" w:cs="Trebuchet MS"/>
                <w:i/>
                <w:iCs/>
                <w:color w:val="000000"/>
                <w:sz w:val="14"/>
                <w:szCs w:val="14"/>
              </w:rPr>
              <w:t>-5,00</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0D70E" w14:textId="74310B03" w:rsidR="00642A91" w:rsidRDefault="00285864">
            <w:pPr>
              <w:jc w:val="right"/>
            </w:pPr>
            <w:r>
              <w:rPr>
                <w:rFonts w:ascii="Trebuchet MS" w:hAnsi="Trebuchet MS" w:cs="Trebuchet MS"/>
                <w:i/>
                <w:iCs/>
                <w:color w:val="000000"/>
                <w:sz w:val="14"/>
                <w:szCs w:val="14"/>
              </w:rPr>
              <w:t>380.258,23</w:t>
            </w:r>
          </w:p>
        </w:tc>
      </w:tr>
      <w:tr w:rsidR="00642A91" w14:paraId="325BFE5D" w14:textId="77777777">
        <w:trPr>
          <w:trHeight w:hRule="exact" w:val="567"/>
        </w:trPr>
        <w:tc>
          <w:tcPr>
            <w:tcW w:w="3188" w:type="dxa"/>
            <w:tcBorders>
              <w:top w:val="single" w:sz="4" w:space="0" w:color="000000"/>
              <w:left w:val="single" w:sz="4" w:space="0" w:color="000000"/>
              <w:bottom w:val="single" w:sz="4" w:space="0" w:color="000000"/>
            </w:tcBorders>
            <w:shd w:val="clear" w:color="auto" w:fill="auto"/>
            <w:vAlign w:val="center"/>
          </w:tcPr>
          <w:p w14:paraId="0C128F4A" w14:textId="77777777" w:rsidR="00642A91" w:rsidRDefault="00BA472B">
            <w:pPr>
              <w:rPr>
                <w:rFonts w:ascii="Trebuchet MS" w:hAnsi="Trebuchet MS" w:cs="Trebuchet MS"/>
                <w:color w:val="000000"/>
                <w:sz w:val="18"/>
                <w:szCs w:val="18"/>
              </w:rPr>
            </w:pPr>
            <w:r>
              <w:rPr>
                <w:rFonts w:ascii="Trebuchet MS" w:hAnsi="Trebuchet MS" w:cs="Trebuchet MS"/>
                <w:b/>
                <w:bCs/>
                <w:color w:val="000000"/>
                <w:sz w:val="18"/>
                <w:szCs w:val="18"/>
              </w:rPr>
              <w:t>Totale Uscite</w:t>
            </w:r>
          </w:p>
        </w:tc>
        <w:tc>
          <w:tcPr>
            <w:tcW w:w="606" w:type="dxa"/>
            <w:tcBorders>
              <w:top w:val="single" w:sz="4" w:space="0" w:color="000000"/>
              <w:left w:val="single" w:sz="4" w:space="0" w:color="000000"/>
              <w:bottom w:val="single" w:sz="4" w:space="0" w:color="000000"/>
            </w:tcBorders>
            <w:shd w:val="clear" w:color="auto" w:fill="auto"/>
            <w:vAlign w:val="center"/>
          </w:tcPr>
          <w:p w14:paraId="3F0FCD65" w14:textId="77777777" w:rsidR="00642A91" w:rsidRDefault="00BA472B">
            <w:pPr>
              <w:rPr>
                <w:rFonts w:ascii="Trebuchet MS" w:hAnsi="Trebuchet MS" w:cs="Trebuchet MS"/>
                <w:b/>
                <w:iCs/>
                <w:color w:val="000000"/>
                <w:sz w:val="14"/>
                <w:szCs w:val="14"/>
              </w:rPr>
            </w:pPr>
            <w:r>
              <w:rPr>
                <w:rFonts w:ascii="Trebuchet MS" w:hAnsi="Trebuchet MS" w:cs="Trebuchet MS"/>
                <w:color w:val="000000"/>
                <w:sz w:val="18"/>
                <w:szCs w:val="18"/>
              </w:rPr>
              <w:t>Euro</w:t>
            </w:r>
          </w:p>
        </w:tc>
        <w:tc>
          <w:tcPr>
            <w:tcW w:w="1276" w:type="dxa"/>
            <w:tcBorders>
              <w:top w:val="single" w:sz="4" w:space="0" w:color="000000"/>
              <w:left w:val="single" w:sz="4" w:space="0" w:color="000000"/>
              <w:bottom w:val="single" w:sz="4" w:space="0" w:color="000000"/>
            </w:tcBorders>
            <w:shd w:val="clear" w:color="auto" w:fill="auto"/>
            <w:vAlign w:val="center"/>
          </w:tcPr>
          <w:p w14:paraId="5C47686B" w14:textId="1B004EDE" w:rsidR="00642A91" w:rsidRDefault="00285864">
            <w:pPr>
              <w:jc w:val="right"/>
              <w:rPr>
                <w:rFonts w:ascii="Trebuchet MS" w:hAnsi="Trebuchet MS" w:cs="Trebuchet MS"/>
                <w:b/>
                <w:iCs/>
                <w:color w:val="000000"/>
                <w:sz w:val="14"/>
                <w:szCs w:val="14"/>
              </w:rPr>
            </w:pPr>
            <w:r>
              <w:rPr>
                <w:rFonts w:ascii="Trebuchet MS" w:hAnsi="Trebuchet MS" w:cs="Trebuchet MS"/>
                <w:b/>
                <w:iCs/>
                <w:color w:val="000000"/>
                <w:sz w:val="14"/>
                <w:szCs w:val="14"/>
              </w:rPr>
              <w:t>4.081.611,50</w:t>
            </w:r>
          </w:p>
        </w:tc>
        <w:tc>
          <w:tcPr>
            <w:tcW w:w="1275" w:type="dxa"/>
            <w:tcBorders>
              <w:top w:val="single" w:sz="4" w:space="0" w:color="000000"/>
              <w:left w:val="single" w:sz="4" w:space="0" w:color="000000"/>
              <w:bottom w:val="single" w:sz="4" w:space="0" w:color="000000"/>
            </w:tcBorders>
            <w:shd w:val="clear" w:color="auto" w:fill="auto"/>
            <w:vAlign w:val="center"/>
          </w:tcPr>
          <w:p w14:paraId="3A7DAAB6" w14:textId="4A3750C5" w:rsidR="00642A91" w:rsidRDefault="00285864">
            <w:pPr>
              <w:jc w:val="right"/>
              <w:rPr>
                <w:rFonts w:ascii="Trebuchet MS" w:hAnsi="Trebuchet MS" w:cs="Trebuchet MS"/>
                <w:b/>
                <w:iCs/>
                <w:color w:val="000000"/>
                <w:sz w:val="14"/>
                <w:szCs w:val="14"/>
              </w:rPr>
            </w:pPr>
            <w:r>
              <w:rPr>
                <w:rFonts w:ascii="Trebuchet MS" w:hAnsi="Trebuchet MS" w:cs="Trebuchet MS"/>
                <w:b/>
                <w:iCs/>
                <w:color w:val="000000"/>
                <w:sz w:val="14"/>
                <w:szCs w:val="14"/>
              </w:rPr>
              <w:t>-735.579,45</w:t>
            </w:r>
          </w:p>
        </w:tc>
        <w:tc>
          <w:tcPr>
            <w:tcW w:w="1262" w:type="dxa"/>
            <w:tcBorders>
              <w:top w:val="single" w:sz="4" w:space="0" w:color="000000"/>
              <w:left w:val="single" w:sz="4" w:space="0" w:color="000000"/>
              <w:bottom w:val="single" w:sz="4" w:space="0" w:color="000000"/>
            </w:tcBorders>
            <w:shd w:val="clear" w:color="auto" w:fill="auto"/>
            <w:vAlign w:val="center"/>
          </w:tcPr>
          <w:p w14:paraId="020AD9CB" w14:textId="09B9DDCC" w:rsidR="00642A91" w:rsidRDefault="00285864">
            <w:pPr>
              <w:jc w:val="right"/>
              <w:rPr>
                <w:rFonts w:ascii="Trebuchet MS" w:hAnsi="Trebuchet MS" w:cs="Trebuchet MS"/>
                <w:b/>
                <w:iCs/>
                <w:color w:val="000000"/>
                <w:sz w:val="14"/>
                <w:szCs w:val="14"/>
              </w:rPr>
            </w:pPr>
            <w:r>
              <w:rPr>
                <w:rFonts w:ascii="Trebuchet MS" w:hAnsi="Trebuchet MS" w:cs="Trebuchet MS"/>
                <w:b/>
                <w:iCs/>
                <w:color w:val="000000"/>
                <w:sz w:val="14"/>
                <w:szCs w:val="14"/>
              </w:rPr>
              <w:t>3.346.032,05</w:t>
            </w:r>
          </w:p>
        </w:tc>
        <w:tc>
          <w:tcPr>
            <w:tcW w:w="723" w:type="dxa"/>
            <w:tcBorders>
              <w:top w:val="single" w:sz="4" w:space="0" w:color="000000"/>
              <w:left w:val="single" w:sz="4" w:space="0" w:color="000000"/>
              <w:bottom w:val="single" w:sz="4" w:space="0" w:color="000000"/>
            </w:tcBorders>
            <w:shd w:val="clear" w:color="auto" w:fill="auto"/>
            <w:vAlign w:val="center"/>
          </w:tcPr>
          <w:p w14:paraId="7551F3C5" w14:textId="6F86A57A" w:rsidR="00642A91" w:rsidRDefault="00285864">
            <w:pPr>
              <w:jc w:val="center"/>
              <w:rPr>
                <w:rFonts w:ascii="Trebuchet MS" w:hAnsi="Trebuchet MS" w:cs="Trebuchet MS"/>
                <w:b/>
                <w:iCs/>
                <w:color w:val="000000"/>
                <w:sz w:val="14"/>
                <w:szCs w:val="14"/>
              </w:rPr>
            </w:pPr>
            <w:r>
              <w:rPr>
                <w:rFonts w:ascii="Trebuchet MS" w:hAnsi="Trebuchet MS" w:cs="Trebuchet MS"/>
                <w:b/>
                <w:iCs/>
                <w:color w:val="000000"/>
                <w:sz w:val="14"/>
                <w:szCs w:val="14"/>
              </w:rPr>
              <w:t>-18,02</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1C128" w14:textId="3113DBCC" w:rsidR="00642A91" w:rsidRDefault="00285864">
            <w:pPr>
              <w:jc w:val="right"/>
            </w:pPr>
            <w:r>
              <w:rPr>
                <w:rFonts w:ascii="Trebuchet MS" w:hAnsi="Trebuchet MS" w:cs="Trebuchet MS"/>
                <w:b/>
                <w:iCs/>
                <w:color w:val="000000"/>
                <w:sz w:val="14"/>
                <w:szCs w:val="14"/>
              </w:rPr>
              <w:t>4.283.959,32</w:t>
            </w:r>
          </w:p>
        </w:tc>
      </w:tr>
      <w:tr w:rsidR="00642A91" w14:paraId="6B7AF4E8" w14:textId="77777777">
        <w:trPr>
          <w:trHeight w:hRule="exact" w:val="567"/>
        </w:trPr>
        <w:tc>
          <w:tcPr>
            <w:tcW w:w="3188" w:type="dxa"/>
            <w:tcBorders>
              <w:top w:val="single" w:sz="4" w:space="0" w:color="000000"/>
              <w:left w:val="single" w:sz="4" w:space="0" w:color="000000"/>
              <w:bottom w:val="single" w:sz="4" w:space="0" w:color="000000"/>
            </w:tcBorders>
            <w:shd w:val="clear" w:color="auto" w:fill="auto"/>
            <w:vAlign w:val="center"/>
          </w:tcPr>
          <w:p w14:paraId="0E39FFAB" w14:textId="77777777" w:rsidR="00642A91" w:rsidRDefault="00BA472B">
            <w:pPr>
              <w:rPr>
                <w:rFonts w:ascii="Trebuchet MS" w:hAnsi="Trebuchet MS" w:cs="Trebuchet MS"/>
                <w:color w:val="000000"/>
                <w:sz w:val="18"/>
                <w:szCs w:val="18"/>
              </w:rPr>
            </w:pPr>
            <w:r>
              <w:rPr>
                <w:rFonts w:ascii="Trebuchet MS" w:hAnsi="Trebuchet MS" w:cs="Trebuchet MS"/>
                <w:i/>
                <w:iCs/>
                <w:color w:val="000000"/>
                <w:sz w:val="18"/>
                <w:szCs w:val="18"/>
              </w:rPr>
              <w:t>Entrate non impiegate</w:t>
            </w:r>
          </w:p>
        </w:tc>
        <w:tc>
          <w:tcPr>
            <w:tcW w:w="606" w:type="dxa"/>
            <w:tcBorders>
              <w:top w:val="single" w:sz="4" w:space="0" w:color="000000"/>
              <w:left w:val="single" w:sz="4" w:space="0" w:color="000000"/>
              <w:bottom w:val="single" w:sz="4" w:space="0" w:color="000000"/>
            </w:tcBorders>
            <w:shd w:val="clear" w:color="auto" w:fill="auto"/>
            <w:vAlign w:val="center"/>
          </w:tcPr>
          <w:p w14:paraId="6211FA57" w14:textId="77777777" w:rsidR="00642A91" w:rsidRDefault="00BA472B">
            <w:pPr>
              <w:rPr>
                <w:rFonts w:ascii="Trebuchet MS" w:hAnsi="Trebuchet MS" w:cs="Trebuchet MS"/>
                <w:i/>
                <w:iCs/>
                <w:color w:val="000000"/>
                <w:sz w:val="14"/>
                <w:szCs w:val="14"/>
              </w:rPr>
            </w:pPr>
            <w:r>
              <w:rPr>
                <w:rFonts w:ascii="Trebuchet MS" w:hAnsi="Trebuchet MS" w:cs="Trebuchet MS"/>
                <w:color w:val="000000"/>
                <w:sz w:val="18"/>
                <w:szCs w:val="18"/>
              </w:rPr>
              <w:t>Euro</w:t>
            </w:r>
          </w:p>
        </w:tc>
        <w:tc>
          <w:tcPr>
            <w:tcW w:w="1276" w:type="dxa"/>
            <w:tcBorders>
              <w:top w:val="single" w:sz="4" w:space="0" w:color="000000"/>
              <w:left w:val="single" w:sz="4" w:space="0" w:color="000000"/>
              <w:bottom w:val="single" w:sz="4" w:space="0" w:color="000000"/>
            </w:tcBorders>
            <w:shd w:val="clear" w:color="auto" w:fill="auto"/>
            <w:vAlign w:val="center"/>
          </w:tcPr>
          <w:p w14:paraId="66BDD6C9" w14:textId="02FE976F"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0,00</w:t>
            </w:r>
          </w:p>
        </w:tc>
        <w:tc>
          <w:tcPr>
            <w:tcW w:w="1275" w:type="dxa"/>
            <w:tcBorders>
              <w:top w:val="single" w:sz="4" w:space="0" w:color="000000"/>
              <w:left w:val="single" w:sz="4" w:space="0" w:color="000000"/>
              <w:bottom w:val="single" w:sz="4" w:space="0" w:color="000000"/>
            </w:tcBorders>
            <w:shd w:val="clear" w:color="auto" w:fill="auto"/>
            <w:vAlign w:val="center"/>
          </w:tcPr>
          <w:p w14:paraId="1BE5CE8A" w14:textId="77777777" w:rsidR="00642A91" w:rsidRDefault="00642A91">
            <w:pPr>
              <w:snapToGrid w:val="0"/>
              <w:jc w:val="right"/>
              <w:rPr>
                <w:rFonts w:ascii="Trebuchet MS" w:hAnsi="Trebuchet MS" w:cs="Trebuchet MS"/>
                <w:i/>
                <w:iCs/>
                <w:color w:val="000000"/>
                <w:sz w:val="14"/>
                <w:szCs w:val="14"/>
              </w:rPr>
            </w:pPr>
          </w:p>
        </w:tc>
        <w:tc>
          <w:tcPr>
            <w:tcW w:w="1262" w:type="dxa"/>
            <w:tcBorders>
              <w:top w:val="single" w:sz="4" w:space="0" w:color="000000"/>
              <w:left w:val="single" w:sz="4" w:space="0" w:color="000000"/>
              <w:bottom w:val="single" w:sz="4" w:space="0" w:color="000000"/>
            </w:tcBorders>
            <w:shd w:val="clear" w:color="auto" w:fill="auto"/>
            <w:vAlign w:val="center"/>
          </w:tcPr>
          <w:p w14:paraId="5A313EBA" w14:textId="5E10F080" w:rsidR="00642A91" w:rsidRDefault="00285864">
            <w:pPr>
              <w:jc w:val="right"/>
              <w:rPr>
                <w:rFonts w:ascii="Trebuchet MS" w:hAnsi="Trebuchet MS" w:cs="Trebuchet MS"/>
                <w:i/>
                <w:iCs/>
                <w:color w:val="000000"/>
                <w:sz w:val="14"/>
                <w:szCs w:val="14"/>
              </w:rPr>
            </w:pPr>
            <w:r>
              <w:rPr>
                <w:rFonts w:ascii="Trebuchet MS" w:hAnsi="Trebuchet MS" w:cs="Trebuchet MS"/>
                <w:i/>
                <w:iCs/>
                <w:color w:val="000000"/>
                <w:sz w:val="14"/>
                <w:szCs w:val="14"/>
              </w:rPr>
              <w:t>0,00</w:t>
            </w:r>
          </w:p>
        </w:tc>
        <w:tc>
          <w:tcPr>
            <w:tcW w:w="723" w:type="dxa"/>
            <w:tcBorders>
              <w:top w:val="single" w:sz="4" w:space="0" w:color="000000"/>
              <w:left w:val="single" w:sz="4" w:space="0" w:color="000000"/>
              <w:bottom w:val="single" w:sz="4" w:space="0" w:color="000000"/>
            </w:tcBorders>
            <w:shd w:val="clear" w:color="auto" w:fill="auto"/>
            <w:vAlign w:val="center"/>
          </w:tcPr>
          <w:p w14:paraId="2E40410F" w14:textId="77777777" w:rsidR="00642A91" w:rsidRDefault="00642A91">
            <w:pPr>
              <w:snapToGrid w:val="0"/>
              <w:jc w:val="center"/>
              <w:rPr>
                <w:rFonts w:ascii="Trebuchet MS" w:hAnsi="Trebuchet MS" w:cs="Trebuchet MS"/>
                <w:i/>
                <w:iCs/>
                <w:color w:val="000000"/>
                <w:sz w:val="14"/>
                <w:szCs w:val="1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CADF8" w14:textId="134F694B" w:rsidR="00642A91" w:rsidRDefault="00285864">
            <w:pPr>
              <w:jc w:val="right"/>
            </w:pPr>
            <w:r>
              <w:rPr>
                <w:rFonts w:ascii="Trebuchet MS" w:hAnsi="Trebuchet MS" w:cs="Trebuchet MS"/>
                <w:i/>
                <w:iCs/>
                <w:color w:val="000000"/>
                <w:sz w:val="14"/>
                <w:szCs w:val="14"/>
              </w:rPr>
              <w:t>0,00</w:t>
            </w:r>
          </w:p>
        </w:tc>
      </w:tr>
      <w:tr w:rsidR="00642A91" w14:paraId="2B16EAFD" w14:textId="77777777">
        <w:trPr>
          <w:trHeight w:hRule="exact" w:val="567"/>
        </w:trPr>
        <w:tc>
          <w:tcPr>
            <w:tcW w:w="3188" w:type="dxa"/>
            <w:tcBorders>
              <w:top w:val="single" w:sz="4" w:space="0" w:color="000000"/>
              <w:left w:val="single" w:sz="4" w:space="0" w:color="000000"/>
              <w:bottom w:val="single" w:sz="4" w:space="0" w:color="000000"/>
            </w:tcBorders>
            <w:shd w:val="clear" w:color="auto" w:fill="auto"/>
            <w:vAlign w:val="center"/>
          </w:tcPr>
          <w:p w14:paraId="6712652F" w14:textId="77777777" w:rsidR="00642A91" w:rsidRDefault="00BA472B">
            <w:pPr>
              <w:rPr>
                <w:rFonts w:ascii="Trebuchet MS" w:hAnsi="Trebuchet MS" w:cs="Trebuchet MS"/>
                <w:b/>
                <w:bCs/>
                <w:color w:val="000000"/>
                <w:sz w:val="18"/>
                <w:szCs w:val="18"/>
              </w:rPr>
            </w:pPr>
            <w:r>
              <w:rPr>
                <w:rFonts w:ascii="Trebuchet MS" w:hAnsi="Trebuchet MS" w:cs="Trebuchet MS"/>
                <w:b/>
                <w:bCs/>
                <w:color w:val="000000"/>
                <w:sz w:val="18"/>
                <w:szCs w:val="18"/>
              </w:rPr>
              <w:t xml:space="preserve">Totale Generale </w:t>
            </w:r>
          </w:p>
        </w:tc>
        <w:tc>
          <w:tcPr>
            <w:tcW w:w="606" w:type="dxa"/>
            <w:tcBorders>
              <w:top w:val="single" w:sz="4" w:space="0" w:color="000000"/>
              <w:left w:val="single" w:sz="4" w:space="0" w:color="000000"/>
              <w:bottom w:val="single" w:sz="4" w:space="0" w:color="000000"/>
            </w:tcBorders>
            <w:shd w:val="clear" w:color="auto" w:fill="auto"/>
            <w:vAlign w:val="center"/>
          </w:tcPr>
          <w:p w14:paraId="47C0B47C" w14:textId="77777777" w:rsidR="00642A91" w:rsidRDefault="00BA472B">
            <w:pPr>
              <w:rPr>
                <w:rFonts w:ascii="Trebuchet MS" w:hAnsi="Trebuchet MS" w:cs="Trebuchet MS"/>
                <w:b/>
                <w:iCs/>
                <w:color w:val="000000"/>
                <w:sz w:val="14"/>
                <w:szCs w:val="14"/>
              </w:rPr>
            </w:pPr>
            <w:r>
              <w:rPr>
                <w:rFonts w:ascii="Trebuchet MS" w:hAnsi="Trebuchet MS" w:cs="Trebuchet MS"/>
                <w:b/>
                <w:bCs/>
                <w:color w:val="000000"/>
                <w:sz w:val="18"/>
                <w:szCs w:val="18"/>
              </w:rPr>
              <w:t>Euro</w:t>
            </w:r>
          </w:p>
        </w:tc>
        <w:tc>
          <w:tcPr>
            <w:tcW w:w="1276" w:type="dxa"/>
            <w:tcBorders>
              <w:top w:val="single" w:sz="4" w:space="0" w:color="000000"/>
              <w:left w:val="single" w:sz="4" w:space="0" w:color="000000"/>
              <w:bottom w:val="single" w:sz="4" w:space="0" w:color="000000"/>
            </w:tcBorders>
            <w:shd w:val="clear" w:color="auto" w:fill="auto"/>
            <w:vAlign w:val="center"/>
          </w:tcPr>
          <w:p w14:paraId="46D8CEEA" w14:textId="5EB132E1" w:rsidR="00642A91" w:rsidRDefault="00285864">
            <w:pPr>
              <w:jc w:val="right"/>
              <w:rPr>
                <w:rFonts w:ascii="Trebuchet MS" w:hAnsi="Trebuchet MS" w:cs="Trebuchet MS"/>
                <w:b/>
                <w:iCs/>
                <w:color w:val="000000"/>
                <w:sz w:val="14"/>
                <w:szCs w:val="14"/>
              </w:rPr>
            </w:pPr>
            <w:r>
              <w:rPr>
                <w:rFonts w:ascii="Trebuchet MS" w:hAnsi="Trebuchet MS" w:cs="Trebuchet MS"/>
                <w:b/>
                <w:iCs/>
                <w:color w:val="000000"/>
                <w:sz w:val="14"/>
                <w:szCs w:val="14"/>
              </w:rPr>
              <w:t>4.081.611,50</w:t>
            </w:r>
          </w:p>
        </w:tc>
        <w:tc>
          <w:tcPr>
            <w:tcW w:w="1275" w:type="dxa"/>
            <w:tcBorders>
              <w:top w:val="single" w:sz="4" w:space="0" w:color="000000"/>
              <w:left w:val="single" w:sz="4" w:space="0" w:color="000000"/>
              <w:bottom w:val="single" w:sz="4" w:space="0" w:color="000000"/>
            </w:tcBorders>
            <w:shd w:val="clear" w:color="auto" w:fill="auto"/>
            <w:vAlign w:val="center"/>
          </w:tcPr>
          <w:p w14:paraId="0686C6FF" w14:textId="77777777" w:rsidR="00642A91" w:rsidRDefault="00642A91">
            <w:pPr>
              <w:snapToGrid w:val="0"/>
              <w:jc w:val="right"/>
              <w:rPr>
                <w:rFonts w:ascii="Trebuchet MS" w:hAnsi="Trebuchet MS" w:cs="Trebuchet MS"/>
                <w:b/>
                <w:iCs/>
                <w:color w:val="000000"/>
                <w:sz w:val="14"/>
                <w:szCs w:val="14"/>
              </w:rPr>
            </w:pPr>
          </w:p>
        </w:tc>
        <w:tc>
          <w:tcPr>
            <w:tcW w:w="1262" w:type="dxa"/>
            <w:tcBorders>
              <w:top w:val="single" w:sz="4" w:space="0" w:color="000000"/>
              <w:left w:val="single" w:sz="4" w:space="0" w:color="000000"/>
              <w:bottom w:val="single" w:sz="4" w:space="0" w:color="000000"/>
            </w:tcBorders>
            <w:shd w:val="clear" w:color="auto" w:fill="auto"/>
            <w:vAlign w:val="center"/>
          </w:tcPr>
          <w:p w14:paraId="7B8CCBE5" w14:textId="4EFC2CC0" w:rsidR="00642A91" w:rsidRDefault="00285864">
            <w:pPr>
              <w:jc w:val="right"/>
              <w:rPr>
                <w:rFonts w:ascii="Trebuchet MS" w:hAnsi="Trebuchet MS" w:cs="Trebuchet MS"/>
                <w:b/>
                <w:iCs/>
                <w:color w:val="000000"/>
                <w:sz w:val="14"/>
                <w:szCs w:val="14"/>
              </w:rPr>
            </w:pPr>
            <w:r>
              <w:rPr>
                <w:rFonts w:ascii="Trebuchet MS" w:hAnsi="Trebuchet MS" w:cs="Trebuchet MS"/>
                <w:b/>
                <w:iCs/>
                <w:color w:val="000000"/>
                <w:sz w:val="14"/>
                <w:szCs w:val="14"/>
              </w:rPr>
              <w:t>3.346.032,05</w:t>
            </w:r>
          </w:p>
        </w:tc>
        <w:tc>
          <w:tcPr>
            <w:tcW w:w="723" w:type="dxa"/>
            <w:tcBorders>
              <w:top w:val="single" w:sz="4" w:space="0" w:color="000000"/>
              <w:left w:val="single" w:sz="4" w:space="0" w:color="000000"/>
              <w:bottom w:val="single" w:sz="4" w:space="0" w:color="000000"/>
            </w:tcBorders>
            <w:shd w:val="clear" w:color="auto" w:fill="auto"/>
            <w:vAlign w:val="center"/>
          </w:tcPr>
          <w:p w14:paraId="63771749" w14:textId="77777777" w:rsidR="00642A91" w:rsidRDefault="00642A91">
            <w:pPr>
              <w:snapToGrid w:val="0"/>
              <w:jc w:val="center"/>
              <w:rPr>
                <w:rFonts w:ascii="Trebuchet MS" w:hAnsi="Trebuchet MS" w:cs="Trebuchet MS"/>
                <w:b/>
                <w:iCs/>
                <w:color w:val="000000"/>
                <w:sz w:val="14"/>
                <w:szCs w:val="1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5388A" w14:textId="65E7DBDD" w:rsidR="00642A91" w:rsidRDefault="00285864">
            <w:pPr>
              <w:jc w:val="right"/>
            </w:pPr>
            <w:r>
              <w:rPr>
                <w:rFonts w:ascii="Trebuchet MS" w:hAnsi="Trebuchet MS" w:cs="Trebuchet MS"/>
                <w:b/>
                <w:iCs/>
                <w:color w:val="000000"/>
                <w:sz w:val="14"/>
                <w:szCs w:val="14"/>
              </w:rPr>
              <w:t>4.283.959,32</w:t>
            </w:r>
          </w:p>
        </w:tc>
      </w:tr>
    </w:tbl>
    <w:p w14:paraId="2941B245" w14:textId="77777777" w:rsidR="00642A91" w:rsidRDefault="00642A91"/>
    <w:p w14:paraId="415BECB7" w14:textId="77777777" w:rsidR="00285864" w:rsidRDefault="00285864">
      <w:pPr>
        <w:rPr>
          <w:rFonts w:ascii="Trebuchet MS" w:hAnsi="Trebuchet MS" w:cs="Trebuchet MS"/>
          <w:color w:val="000000"/>
          <w:sz w:val="18"/>
          <w:szCs w:val="18"/>
        </w:rPr>
      </w:pPr>
      <w:r>
        <w:rPr>
          <w:rFonts w:ascii="Trebuchet MS" w:hAnsi="Trebuchet MS" w:cs="Trebuchet MS"/>
          <w:color w:val="000000"/>
          <w:sz w:val="18"/>
          <w:szCs w:val="18"/>
        </w:rPr>
        <w:t xml:space="preserve">La consistenza delle Uscite Correnti di €1.163.010,00 è determinata come meglio di seguito specificata: </w:t>
      </w:r>
    </w:p>
    <w:p w14:paraId="32DD941D" w14:textId="77777777" w:rsidR="00285864" w:rsidRDefault="00285864">
      <w:pPr>
        <w:rPr>
          <w:sz w:val="22"/>
          <w:szCs w:val="22"/>
        </w:rPr>
      </w:pPr>
    </w:p>
    <w:p w14:paraId="6CD8F704" w14:textId="77777777" w:rsidR="00285864" w:rsidRDefault="00285864">
      <w:pPr>
        <w:rPr>
          <w:sz w:val="22"/>
          <w:szCs w:val="22"/>
        </w:rPr>
      </w:pPr>
      <w:r>
        <w:rPr>
          <w:sz w:val="22"/>
          <w:szCs w:val="22"/>
        </w:rPr>
        <w:t>UPB 1.1 - FUNZIONAMENTO di € 883.300,00</w:t>
      </w:r>
    </w:p>
    <w:p w14:paraId="5D5FB25E" w14:textId="77777777" w:rsidR="00285864" w:rsidRDefault="00285864">
      <w:pPr>
        <w:rPr>
          <w:sz w:val="22"/>
          <w:szCs w:val="22"/>
        </w:rPr>
      </w:pPr>
    </w:p>
    <w:p w14:paraId="3C0A4228" w14:textId="77777777" w:rsidR="00285864" w:rsidRDefault="00285864">
      <w:pPr>
        <w:rPr>
          <w:sz w:val="22"/>
          <w:szCs w:val="22"/>
        </w:rPr>
      </w:pPr>
      <w:r>
        <w:rPr>
          <w:sz w:val="22"/>
          <w:szCs w:val="22"/>
        </w:rPr>
        <w:t xml:space="preserve">   CATEGORIA 1.1.2 - ONERI PER IL PERSONALE IN ATTIVITA` DI SERVIZIO di € 54.000,00</w:t>
      </w:r>
    </w:p>
    <w:p w14:paraId="2E7B5E56" w14:textId="77777777" w:rsidR="00285864" w:rsidRDefault="00285864">
      <w:pPr>
        <w:rPr>
          <w:sz w:val="22"/>
          <w:szCs w:val="22"/>
        </w:rPr>
      </w:pPr>
    </w:p>
    <w:p w14:paraId="78E30382" w14:textId="77777777" w:rsidR="00285864" w:rsidRDefault="00285864">
      <w:pPr>
        <w:rPr>
          <w:sz w:val="22"/>
          <w:szCs w:val="22"/>
        </w:rPr>
      </w:pPr>
      <w:r>
        <w:rPr>
          <w:sz w:val="22"/>
          <w:szCs w:val="22"/>
        </w:rPr>
        <w:t xml:space="preserve">      Cap. 1.1.2.004 - Rimborso spese per missioni in Italia di € 3.000,00</w:t>
      </w:r>
    </w:p>
    <w:p w14:paraId="065BB1D6" w14:textId="77777777" w:rsidR="00285864" w:rsidRDefault="00285864">
      <w:pPr>
        <w:rPr>
          <w:sz w:val="22"/>
          <w:szCs w:val="22"/>
        </w:rPr>
      </w:pPr>
    </w:p>
    <w:p w14:paraId="5D8128AE" w14:textId="77777777" w:rsidR="00285864" w:rsidRDefault="00285864">
      <w:pPr>
        <w:rPr>
          <w:sz w:val="22"/>
          <w:szCs w:val="22"/>
        </w:rPr>
      </w:pPr>
      <w:r>
        <w:rPr>
          <w:sz w:val="22"/>
          <w:szCs w:val="22"/>
        </w:rPr>
        <w:t xml:space="preserve">      Cap. 1.1.2.005 - Rimborso spese per missioni </w:t>
      </w:r>
      <w:proofErr w:type="gramStart"/>
      <w:r>
        <w:rPr>
          <w:sz w:val="22"/>
          <w:szCs w:val="22"/>
        </w:rPr>
        <w:t>all`estero</w:t>
      </w:r>
      <w:proofErr w:type="gramEnd"/>
      <w:r>
        <w:rPr>
          <w:sz w:val="22"/>
          <w:szCs w:val="22"/>
        </w:rPr>
        <w:t xml:space="preserve"> di € 1.000,00</w:t>
      </w:r>
    </w:p>
    <w:p w14:paraId="5D62591B" w14:textId="77777777" w:rsidR="00285864" w:rsidRDefault="00285864">
      <w:pPr>
        <w:rPr>
          <w:sz w:val="22"/>
          <w:szCs w:val="22"/>
        </w:rPr>
      </w:pPr>
    </w:p>
    <w:p w14:paraId="4BB4701E" w14:textId="77777777" w:rsidR="00285864" w:rsidRDefault="00285864">
      <w:pPr>
        <w:rPr>
          <w:sz w:val="22"/>
          <w:szCs w:val="22"/>
        </w:rPr>
      </w:pPr>
      <w:r>
        <w:rPr>
          <w:sz w:val="22"/>
          <w:szCs w:val="22"/>
        </w:rPr>
        <w:t xml:space="preserve">      Cap. 1.1.2.011 - Buoni pasto di € 50.000,00</w:t>
      </w:r>
    </w:p>
    <w:p w14:paraId="3A60B227" w14:textId="77777777" w:rsidR="00285864" w:rsidRDefault="00285864">
      <w:pPr>
        <w:rPr>
          <w:sz w:val="22"/>
          <w:szCs w:val="22"/>
        </w:rPr>
      </w:pPr>
    </w:p>
    <w:p w14:paraId="3D93F62B" w14:textId="77777777" w:rsidR="00285864" w:rsidRDefault="00285864">
      <w:pPr>
        <w:rPr>
          <w:sz w:val="22"/>
          <w:szCs w:val="22"/>
        </w:rPr>
      </w:pPr>
      <w:r>
        <w:rPr>
          <w:sz w:val="22"/>
          <w:szCs w:val="22"/>
        </w:rPr>
        <w:t xml:space="preserve">   CATEGORIA 1.1.3 - USCITE PER </w:t>
      </w:r>
      <w:proofErr w:type="gramStart"/>
      <w:r>
        <w:rPr>
          <w:sz w:val="22"/>
          <w:szCs w:val="22"/>
        </w:rPr>
        <w:t>L`ACQUISTO</w:t>
      </w:r>
      <w:proofErr w:type="gramEnd"/>
      <w:r>
        <w:rPr>
          <w:sz w:val="22"/>
          <w:szCs w:val="22"/>
        </w:rPr>
        <w:t xml:space="preserve"> DI BENI DI CONSUMO di € 40.000,00</w:t>
      </w:r>
    </w:p>
    <w:p w14:paraId="6CB1152F" w14:textId="77777777" w:rsidR="00285864" w:rsidRDefault="00285864">
      <w:pPr>
        <w:rPr>
          <w:sz w:val="22"/>
          <w:szCs w:val="22"/>
        </w:rPr>
      </w:pPr>
    </w:p>
    <w:p w14:paraId="297AB251" w14:textId="77777777" w:rsidR="00285864" w:rsidRDefault="00285864">
      <w:pPr>
        <w:rPr>
          <w:sz w:val="22"/>
          <w:szCs w:val="22"/>
        </w:rPr>
      </w:pPr>
      <w:r>
        <w:rPr>
          <w:sz w:val="22"/>
          <w:szCs w:val="22"/>
        </w:rPr>
        <w:t xml:space="preserve">      Cap. 1.1.3.001 - Acquisto di carta, cancelleria, stampati, ed altro materiale di facile consumo informatico. di € 20.000,00</w:t>
      </w:r>
    </w:p>
    <w:p w14:paraId="1C6799AA" w14:textId="77777777" w:rsidR="00285864" w:rsidRDefault="00285864">
      <w:pPr>
        <w:rPr>
          <w:sz w:val="22"/>
          <w:szCs w:val="22"/>
        </w:rPr>
      </w:pPr>
    </w:p>
    <w:p w14:paraId="140ADCAB" w14:textId="77777777" w:rsidR="00285864" w:rsidRDefault="00285864">
      <w:pPr>
        <w:rPr>
          <w:sz w:val="22"/>
          <w:szCs w:val="22"/>
        </w:rPr>
      </w:pPr>
      <w:r>
        <w:rPr>
          <w:sz w:val="22"/>
          <w:szCs w:val="22"/>
        </w:rPr>
        <w:lastRenderedPageBreak/>
        <w:t xml:space="preserve">      Cap. 1.1.3.004 - Acquisto di altro materiale di consumo di € 5.000,00</w:t>
      </w:r>
    </w:p>
    <w:p w14:paraId="0F5CEAD9" w14:textId="77777777" w:rsidR="00285864" w:rsidRDefault="00285864">
      <w:pPr>
        <w:rPr>
          <w:sz w:val="22"/>
          <w:szCs w:val="22"/>
        </w:rPr>
      </w:pPr>
    </w:p>
    <w:p w14:paraId="72B09628" w14:textId="77777777" w:rsidR="00285864" w:rsidRDefault="00285864">
      <w:pPr>
        <w:rPr>
          <w:sz w:val="22"/>
          <w:szCs w:val="22"/>
        </w:rPr>
      </w:pPr>
      <w:r>
        <w:rPr>
          <w:sz w:val="22"/>
          <w:szCs w:val="22"/>
        </w:rPr>
        <w:t xml:space="preserve">      Cap. 1.1.3.008 - Medicinali e materiale sanitario di € 8.000,00</w:t>
      </w:r>
    </w:p>
    <w:p w14:paraId="17A88FBD" w14:textId="77777777" w:rsidR="00285864" w:rsidRDefault="00285864">
      <w:pPr>
        <w:rPr>
          <w:sz w:val="22"/>
          <w:szCs w:val="22"/>
        </w:rPr>
      </w:pPr>
    </w:p>
    <w:p w14:paraId="45330C1D" w14:textId="77777777" w:rsidR="00285864" w:rsidRDefault="00285864">
      <w:pPr>
        <w:rPr>
          <w:sz w:val="22"/>
          <w:szCs w:val="22"/>
        </w:rPr>
      </w:pPr>
      <w:r>
        <w:rPr>
          <w:sz w:val="22"/>
          <w:szCs w:val="22"/>
        </w:rPr>
        <w:t xml:space="preserve">      Cap. 1.1.3.009 - Acquisto di materie prime per la scuola di alta formazione di € 7.000,00</w:t>
      </w:r>
    </w:p>
    <w:p w14:paraId="744426BD" w14:textId="77777777" w:rsidR="00285864" w:rsidRDefault="00285864">
      <w:pPr>
        <w:rPr>
          <w:sz w:val="22"/>
          <w:szCs w:val="22"/>
        </w:rPr>
      </w:pPr>
    </w:p>
    <w:p w14:paraId="0B82B75A" w14:textId="77777777" w:rsidR="00285864" w:rsidRDefault="00285864">
      <w:pPr>
        <w:rPr>
          <w:sz w:val="22"/>
          <w:szCs w:val="22"/>
        </w:rPr>
      </w:pPr>
      <w:r>
        <w:rPr>
          <w:sz w:val="22"/>
          <w:szCs w:val="22"/>
        </w:rPr>
        <w:t xml:space="preserve">   CATEGORIA 1.1.4 - USCITE PER </w:t>
      </w:r>
      <w:proofErr w:type="gramStart"/>
      <w:r>
        <w:rPr>
          <w:sz w:val="22"/>
          <w:szCs w:val="22"/>
        </w:rPr>
        <w:t>L`ACQUISTO</w:t>
      </w:r>
      <w:proofErr w:type="gramEnd"/>
      <w:r>
        <w:rPr>
          <w:sz w:val="22"/>
          <w:szCs w:val="22"/>
        </w:rPr>
        <w:t xml:space="preserve"> DI SERVIZI di € 774.300,00</w:t>
      </w:r>
    </w:p>
    <w:p w14:paraId="69769409" w14:textId="77777777" w:rsidR="00285864" w:rsidRDefault="00285864">
      <w:pPr>
        <w:rPr>
          <w:sz w:val="22"/>
          <w:szCs w:val="22"/>
        </w:rPr>
      </w:pPr>
    </w:p>
    <w:p w14:paraId="52B3619E" w14:textId="77777777" w:rsidR="00285864" w:rsidRDefault="00285864">
      <w:pPr>
        <w:rPr>
          <w:sz w:val="22"/>
          <w:szCs w:val="22"/>
        </w:rPr>
      </w:pPr>
      <w:r>
        <w:rPr>
          <w:sz w:val="22"/>
          <w:szCs w:val="22"/>
        </w:rPr>
        <w:t xml:space="preserve">      Cap. 1.1.4.001 - Stampa rilegatura e grafica di € 1.000,00</w:t>
      </w:r>
    </w:p>
    <w:p w14:paraId="1E2FBCFA" w14:textId="77777777" w:rsidR="00285864" w:rsidRDefault="00285864">
      <w:pPr>
        <w:rPr>
          <w:sz w:val="22"/>
          <w:szCs w:val="22"/>
        </w:rPr>
      </w:pPr>
    </w:p>
    <w:p w14:paraId="232D5AC9" w14:textId="77777777" w:rsidR="00285864" w:rsidRDefault="00285864">
      <w:pPr>
        <w:rPr>
          <w:sz w:val="22"/>
          <w:szCs w:val="22"/>
        </w:rPr>
      </w:pPr>
      <w:r>
        <w:rPr>
          <w:sz w:val="22"/>
          <w:szCs w:val="22"/>
        </w:rPr>
        <w:t xml:space="preserve">      Cap. 1.1.4.007 - Attività didattica di € 100.000,00</w:t>
      </w:r>
    </w:p>
    <w:p w14:paraId="1629BF54" w14:textId="77777777" w:rsidR="00285864" w:rsidRDefault="00285864">
      <w:pPr>
        <w:rPr>
          <w:sz w:val="22"/>
          <w:szCs w:val="22"/>
        </w:rPr>
      </w:pPr>
    </w:p>
    <w:p w14:paraId="6DC320CA" w14:textId="77777777" w:rsidR="00285864" w:rsidRDefault="00285864">
      <w:pPr>
        <w:rPr>
          <w:sz w:val="22"/>
          <w:szCs w:val="22"/>
        </w:rPr>
      </w:pPr>
      <w:r>
        <w:rPr>
          <w:sz w:val="22"/>
          <w:szCs w:val="22"/>
        </w:rPr>
        <w:t xml:space="preserve">      Cap. 1.1.4.011 - Accertamenti sanitari di € 60.000,00</w:t>
      </w:r>
    </w:p>
    <w:p w14:paraId="7F33282C" w14:textId="77777777" w:rsidR="00285864" w:rsidRDefault="00285864">
      <w:pPr>
        <w:rPr>
          <w:sz w:val="22"/>
          <w:szCs w:val="22"/>
        </w:rPr>
      </w:pPr>
    </w:p>
    <w:p w14:paraId="54832E0C" w14:textId="77777777" w:rsidR="00285864" w:rsidRDefault="00285864">
      <w:pPr>
        <w:rPr>
          <w:sz w:val="22"/>
          <w:szCs w:val="22"/>
        </w:rPr>
      </w:pPr>
      <w:r>
        <w:rPr>
          <w:sz w:val="22"/>
          <w:szCs w:val="22"/>
        </w:rPr>
        <w:t xml:space="preserve">      Cap. 1.1.4.013 - Utenza acqua di € 20.000,00</w:t>
      </w:r>
    </w:p>
    <w:p w14:paraId="231C7566" w14:textId="77777777" w:rsidR="00285864" w:rsidRDefault="00285864">
      <w:pPr>
        <w:rPr>
          <w:sz w:val="22"/>
          <w:szCs w:val="22"/>
        </w:rPr>
      </w:pPr>
    </w:p>
    <w:p w14:paraId="7C74E4AB" w14:textId="77777777" w:rsidR="00285864" w:rsidRDefault="00285864">
      <w:pPr>
        <w:rPr>
          <w:sz w:val="22"/>
          <w:szCs w:val="22"/>
        </w:rPr>
      </w:pPr>
      <w:r>
        <w:rPr>
          <w:sz w:val="22"/>
          <w:szCs w:val="22"/>
        </w:rPr>
        <w:t xml:space="preserve">      Cap. 1.1.4.014 - Utenze energia elettrica di € 100.000,00</w:t>
      </w:r>
    </w:p>
    <w:p w14:paraId="515EA41B" w14:textId="77777777" w:rsidR="00285864" w:rsidRDefault="00285864">
      <w:pPr>
        <w:rPr>
          <w:sz w:val="22"/>
          <w:szCs w:val="22"/>
        </w:rPr>
      </w:pPr>
    </w:p>
    <w:p w14:paraId="12DA2DC3" w14:textId="77777777" w:rsidR="00285864" w:rsidRDefault="00285864">
      <w:pPr>
        <w:rPr>
          <w:sz w:val="22"/>
          <w:szCs w:val="22"/>
        </w:rPr>
      </w:pPr>
      <w:r>
        <w:rPr>
          <w:sz w:val="22"/>
          <w:szCs w:val="22"/>
        </w:rPr>
        <w:t xml:space="preserve">      Cap. 1.1.4.015 - Utenze gas di € 40.000,00</w:t>
      </w:r>
    </w:p>
    <w:p w14:paraId="261E6362" w14:textId="77777777" w:rsidR="00285864" w:rsidRDefault="00285864">
      <w:pPr>
        <w:rPr>
          <w:sz w:val="22"/>
          <w:szCs w:val="22"/>
        </w:rPr>
      </w:pPr>
    </w:p>
    <w:p w14:paraId="42DD7271" w14:textId="77777777" w:rsidR="00285864" w:rsidRDefault="00285864">
      <w:pPr>
        <w:rPr>
          <w:sz w:val="22"/>
          <w:szCs w:val="22"/>
        </w:rPr>
      </w:pPr>
      <w:r>
        <w:rPr>
          <w:sz w:val="22"/>
          <w:szCs w:val="22"/>
        </w:rPr>
        <w:t xml:space="preserve">      Cap. 1.1.4.016 - Telefonia di € 35.000,00</w:t>
      </w:r>
    </w:p>
    <w:p w14:paraId="6A09F9E6" w14:textId="77777777" w:rsidR="00285864" w:rsidRDefault="00285864">
      <w:pPr>
        <w:rPr>
          <w:sz w:val="22"/>
          <w:szCs w:val="22"/>
        </w:rPr>
      </w:pPr>
    </w:p>
    <w:p w14:paraId="67915BA3" w14:textId="77777777" w:rsidR="00285864" w:rsidRDefault="00285864">
      <w:pPr>
        <w:rPr>
          <w:sz w:val="22"/>
          <w:szCs w:val="22"/>
        </w:rPr>
      </w:pPr>
      <w:r>
        <w:rPr>
          <w:sz w:val="22"/>
          <w:szCs w:val="22"/>
        </w:rPr>
        <w:t xml:space="preserve">      Cap. 1.1.4.017 - Spese postali e telegrafiche di € 300,00</w:t>
      </w:r>
    </w:p>
    <w:p w14:paraId="08C34E1F" w14:textId="77777777" w:rsidR="00285864" w:rsidRDefault="00285864">
      <w:pPr>
        <w:rPr>
          <w:sz w:val="22"/>
          <w:szCs w:val="22"/>
        </w:rPr>
      </w:pPr>
    </w:p>
    <w:p w14:paraId="46A563A5" w14:textId="77777777" w:rsidR="00285864" w:rsidRDefault="00285864">
      <w:pPr>
        <w:rPr>
          <w:sz w:val="22"/>
          <w:szCs w:val="22"/>
        </w:rPr>
      </w:pPr>
      <w:r>
        <w:rPr>
          <w:sz w:val="22"/>
          <w:szCs w:val="22"/>
        </w:rPr>
        <w:t xml:space="preserve">      Cap. 1.1.4.018 - Spese amministrative diverse di € 3.000,00</w:t>
      </w:r>
    </w:p>
    <w:p w14:paraId="78FCBEB0" w14:textId="77777777" w:rsidR="00285864" w:rsidRDefault="00285864">
      <w:pPr>
        <w:rPr>
          <w:sz w:val="22"/>
          <w:szCs w:val="22"/>
        </w:rPr>
      </w:pPr>
    </w:p>
    <w:p w14:paraId="2ABBB4CA" w14:textId="77777777" w:rsidR="00285864" w:rsidRDefault="00285864">
      <w:pPr>
        <w:rPr>
          <w:sz w:val="22"/>
          <w:szCs w:val="22"/>
        </w:rPr>
      </w:pPr>
      <w:r>
        <w:rPr>
          <w:sz w:val="22"/>
          <w:szCs w:val="22"/>
        </w:rPr>
        <w:t xml:space="preserve">      Cap. 1.1.4.020 - Manutenzione ordinaria immobili di € 5.000,00</w:t>
      </w:r>
    </w:p>
    <w:p w14:paraId="4CC09D56" w14:textId="77777777" w:rsidR="00285864" w:rsidRDefault="00285864">
      <w:pPr>
        <w:rPr>
          <w:sz w:val="22"/>
          <w:szCs w:val="22"/>
        </w:rPr>
      </w:pPr>
    </w:p>
    <w:p w14:paraId="611D13F8" w14:textId="77777777" w:rsidR="00285864" w:rsidRDefault="00285864">
      <w:pPr>
        <w:rPr>
          <w:sz w:val="22"/>
          <w:szCs w:val="22"/>
        </w:rPr>
      </w:pPr>
      <w:r>
        <w:rPr>
          <w:sz w:val="22"/>
          <w:szCs w:val="22"/>
        </w:rPr>
        <w:t xml:space="preserve">      Cap. 1.1.4.021 - Manutenzione ordinaria e riparazioni di impianti e macchinari di € 110.000,00</w:t>
      </w:r>
    </w:p>
    <w:p w14:paraId="50127D2E" w14:textId="77777777" w:rsidR="00285864" w:rsidRDefault="00285864">
      <w:pPr>
        <w:rPr>
          <w:sz w:val="22"/>
          <w:szCs w:val="22"/>
        </w:rPr>
      </w:pPr>
    </w:p>
    <w:p w14:paraId="2937C7E9" w14:textId="77777777" w:rsidR="00285864" w:rsidRDefault="00285864">
      <w:pPr>
        <w:rPr>
          <w:sz w:val="22"/>
          <w:szCs w:val="22"/>
        </w:rPr>
      </w:pPr>
      <w:r>
        <w:rPr>
          <w:sz w:val="22"/>
          <w:szCs w:val="22"/>
        </w:rPr>
        <w:t xml:space="preserve">      Cap. 1.1.4.023 - Gestione e manutenzione ordinaria sistemi informatici - hardware di € 70.000,00</w:t>
      </w:r>
    </w:p>
    <w:p w14:paraId="14B56BD4" w14:textId="77777777" w:rsidR="00285864" w:rsidRDefault="00285864">
      <w:pPr>
        <w:rPr>
          <w:sz w:val="22"/>
          <w:szCs w:val="22"/>
        </w:rPr>
      </w:pPr>
    </w:p>
    <w:p w14:paraId="1BAF8CA3" w14:textId="77777777" w:rsidR="00285864" w:rsidRDefault="00285864">
      <w:pPr>
        <w:rPr>
          <w:sz w:val="22"/>
          <w:szCs w:val="22"/>
        </w:rPr>
      </w:pPr>
      <w:r>
        <w:rPr>
          <w:sz w:val="22"/>
          <w:szCs w:val="22"/>
        </w:rPr>
        <w:t xml:space="preserve">      Cap. 1.1.4.024 - Gestione e manutenzione ordinaria sistemi informatici - software di € 20.000,00</w:t>
      </w:r>
    </w:p>
    <w:p w14:paraId="485DC3E6" w14:textId="77777777" w:rsidR="00285864" w:rsidRDefault="00285864">
      <w:pPr>
        <w:rPr>
          <w:sz w:val="22"/>
          <w:szCs w:val="22"/>
        </w:rPr>
      </w:pPr>
    </w:p>
    <w:p w14:paraId="0AE72559" w14:textId="77777777" w:rsidR="00285864" w:rsidRDefault="00285864">
      <w:pPr>
        <w:rPr>
          <w:sz w:val="22"/>
          <w:szCs w:val="22"/>
        </w:rPr>
      </w:pPr>
      <w:r>
        <w:rPr>
          <w:sz w:val="22"/>
          <w:szCs w:val="22"/>
        </w:rPr>
        <w:t xml:space="preserve">      Cap. 1.1.4.025 - Manutenzione ordinaria aree verdi di € 40.000,00</w:t>
      </w:r>
    </w:p>
    <w:p w14:paraId="2100B1AB" w14:textId="77777777" w:rsidR="00285864" w:rsidRDefault="00285864">
      <w:pPr>
        <w:rPr>
          <w:sz w:val="22"/>
          <w:szCs w:val="22"/>
        </w:rPr>
      </w:pPr>
    </w:p>
    <w:p w14:paraId="25490BDB" w14:textId="77777777" w:rsidR="00285864" w:rsidRDefault="00285864">
      <w:pPr>
        <w:rPr>
          <w:sz w:val="22"/>
          <w:szCs w:val="22"/>
        </w:rPr>
      </w:pPr>
      <w:r>
        <w:rPr>
          <w:sz w:val="22"/>
          <w:szCs w:val="22"/>
        </w:rPr>
        <w:t xml:space="preserve">      Cap. 1.1.4.026 - Pulizia e disinfestazione di € 70.000,00</w:t>
      </w:r>
    </w:p>
    <w:p w14:paraId="29D5E501" w14:textId="77777777" w:rsidR="00285864" w:rsidRDefault="00285864">
      <w:pPr>
        <w:rPr>
          <w:sz w:val="22"/>
          <w:szCs w:val="22"/>
        </w:rPr>
      </w:pPr>
    </w:p>
    <w:p w14:paraId="7A0BF25A" w14:textId="77777777" w:rsidR="00285864" w:rsidRDefault="00285864">
      <w:pPr>
        <w:rPr>
          <w:sz w:val="22"/>
          <w:szCs w:val="22"/>
        </w:rPr>
      </w:pPr>
      <w:r>
        <w:rPr>
          <w:sz w:val="22"/>
          <w:szCs w:val="22"/>
        </w:rPr>
        <w:t xml:space="preserve">      Cap. 1.1.4.027 - trasporti, facchinaggi di € 20.000,00</w:t>
      </w:r>
    </w:p>
    <w:p w14:paraId="16F083E8" w14:textId="77777777" w:rsidR="00285864" w:rsidRDefault="00285864">
      <w:pPr>
        <w:rPr>
          <w:sz w:val="22"/>
          <w:szCs w:val="22"/>
        </w:rPr>
      </w:pPr>
    </w:p>
    <w:p w14:paraId="57F35666" w14:textId="77777777" w:rsidR="00285864" w:rsidRDefault="00285864">
      <w:pPr>
        <w:rPr>
          <w:sz w:val="22"/>
          <w:szCs w:val="22"/>
        </w:rPr>
      </w:pPr>
      <w:r>
        <w:rPr>
          <w:sz w:val="22"/>
          <w:szCs w:val="22"/>
        </w:rPr>
        <w:t xml:space="preserve">      Cap. 1.1.4.029 - Strumenti tecnico specialistici di € 7.000,00</w:t>
      </w:r>
    </w:p>
    <w:p w14:paraId="7F452B44" w14:textId="77777777" w:rsidR="00285864" w:rsidRDefault="00285864">
      <w:pPr>
        <w:rPr>
          <w:sz w:val="22"/>
          <w:szCs w:val="22"/>
        </w:rPr>
      </w:pPr>
    </w:p>
    <w:p w14:paraId="769EAAE4" w14:textId="77777777" w:rsidR="00285864" w:rsidRDefault="00285864">
      <w:pPr>
        <w:rPr>
          <w:sz w:val="22"/>
          <w:szCs w:val="22"/>
        </w:rPr>
      </w:pPr>
      <w:r>
        <w:rPr>
          <w:sz w:val="22"/>
          <w:szCs w:val="22"/>
        </w:rPr>
        <w:t xml:space="preserve">      Cap. 1.1.4.032 - Smaltimento rifiuti speciali ed altri servizi ausiliari di € 20.000,00</w:t>
      </w:r>
    </w:p>
    <w:p w14:paraId="155AD83E" w14:textId="77777777" w:rsidR="00285864" w:rsidRDefault="00285864">
      <w:pPr>
        <w:rPr>
          <w:sz w:val="22"/>
          <w:szCs w:val="22"/>
        </w:rPr>
      </w:pPr>
    </w:p>
    <w:p w14:paraId="35AEB6F9" w14:textId="56615D5D" w:rsidR="00285864" w:rsidRDefault="00285864">
      <w:pPr>
        <w:rPr>
          <w:sz w:val="22"/>
          <w:szCs w:val="22"/>
        </w:rPr>
      </w:pPr>
      <w:r>
        <w:rPr>
          <w:sz w:val="22"/>
          <w:szCs w:val="22"/>
        </w:rPr>
        <w:t xml:space="preserve">      Cap. 1.1.4.035 - Spese a copertura di costi i</w:t>
      </w:r>
      <w:r w:rsidR="009A4816">
        <w:rPr>
          <w:sz w:val="22"/>
          <w:szCs w:val="22"/>
        </w:rPr>
        <w:t>ntermedi di provenienza del MIC</w:t>
      </w:r>
      <w:r>
        <w:rPr>
          <w:sz w:val="22"/>
          <w:szCs w:val="22"/>
        </w:rPr>
        <w:t xml:space="preserve"> al di fuori dello stanziamento di legge di € 13.000,00</w:t>
      </w:r>
    </w:p>
    <w:p w14:paraId="580D6054" w14:textId="77777777" w:rsidR="00285864" w:rsidRDefault="00285864">
      <w:pPr>
        <w:rPr>
          <w:sz w:val="22"/>
          <w:szCs w:val="22"/>
        </w:rPr>
      </w:pPr>
    </w:p>
    <w:p w14:paraId="5CEB1E22" w14:textId="77777777" w:rsidR="00285864" w:rsidRDefault="00285864">
      <w:pPr>
        <w:rPr>
          <w:sz w:val="22"/>
          <w:szCs w:val="22"/>
        </w:rPr>
      </w:pPr>
      <w:r>
        <w:rPr>
          <w:sz w:val="22"/>
          <w:szCs w:val="22"/>
        </w:rPr>
        <w:t xml:space="preserve">      Cap. 1.1.4.094 - Altre prestazioni professionali e specialistiche di € 40.000,00</w:t>
      </w:r>
    </w:p>
    <w:p w14:paraId="0933DFB9" w14:textId="77777777" w:rsidR="00285864" w:rsidRDefault="00285864">
      <w:pPr>
        <w:rPr>
          <w:sz w:val="22"/>
          <w:szCs w:val="22"/>
        </w:rPr>
      </w:pPr>
    </w:p>
    <w:p w14:paraId="5EF3817A" w14:textId="77777777" w:rsidR="00285864" w:rsidRDefault="00285864">
      <w:pPr>
        <w:rPr>
          <w:sz w:val="22"/>
          <w:szCs w:val="22"/>
        </w:rPr>
      </w:pPr>
      <w:r>
        <w:rPr>
          <w:sz w:val="22"/>
          <w:szCs w:val="22"/>
        </w:rPr>
        <w:t xml:space="preserve">   CATEGORIA 1.1.5 - SPESE PER IL GODIMENTO DI BENI DI TERZI di € 15.000,00</w:t>
      </w:r>
    </w:p>
    <w:p w14:paraId="2ABB4CF3" w14:textId="77777777" w:rsidR="00285864" w:rsidRDefault="00285864">
      <w:pPr>
        <w:rPr>
          <w:sz w:val="22"/>
          <w:szCs w:val="22"/>
        </w:rPr>
      </w:pPr>
    </w:p>
    <w:p w14:paraId="53CF555B" w14:textId="77777777" w:rsidR="00285864" w:rsidRDefault="00285864">
      <w:pPr>
        <w:rPr>
          <w:sz w:val="22"/>
          <w:szCs w:val="22"/>
        </w:rPr>
      </w:pPr>
      <w:r>
        <w:rPr>
          <w:sz w:val="22"/>
          <w:szCs w:val="22"/>
        </w:rPr>
        <w:t xml:space="preserve">      Cap. 1.1.5.002 - Noleggi di attrezzature e macchinari di € 6.000,00</w:t>
      </w:r>
    </w:p>
    <w:p w14:paraId="2C8D548E" w14:textId="77777777" w:rsidR="00285864" w:rsidRDefault="00285864">
      <w:pPr>
        <w:rPr>
          <w:sz w:val="22"/>
          <w:szCs w:val="22"/>
        </w:rPr>
      </w:pPr>
    </w:p>
    <w:p w14:paraId="04F11D72" w14:textId="4ECB4176" w:rsidR="00285864" w:rsidRDefault="00285864">
      <w:pPr>
        <w:rPr>
          <w:sz w:val="22"/>
          <w:szCs w:val="22"/>
        </w:rPr>
      </w:pPr>
      <w:r>
        <w:rPr>
          <w:sz w:val="22"/>
          <w:szCs w:val="22"/>
        </w:rPr>
        <w:t xml:space="preserve">      Cap. 1.1.5.006 - Licenze software di € 9.000,00</w:t>
      </w:r>
    </w:p>
    <w:p w14:paraId="669B2807" w14:textId="13B01841" w:rsidR="00BF4021" w:rsidRDefault="00BF4021">
      <w:pPr>
        <w:rPr>
          <w:sz w:val="22"/>
          <w:szCs w:val="22"/>
        </w:rPr>
      </w:pPr>
    </w:p>
    <w:p w14:paraId="7FDA6F42" w14:textId="77777777" w:rsidR="00BF4021" w:rsidRDefault="00BF4021" w:rsidP="00BF4021">
      <w:pPr>
        <w:jc w:val="both"/>
      </w:pPr>
      <w:r>
        <w:rPr>
          <w:sz w:val="22"/>
          <w:szCs w:val="22"/>
        </w:rPr>
        <w:t xml:space="preserve">L’unità previsionale di base 1.1 “Funzionamento” di importo pari a € 883.300,00 comprende l’acquisto di beni e servizi previsti per la gestione ordinaria dell’I.C.P.A.L. </w:t>
      </w:r>
    </w:p>
    <w:p w14:paraId="79EB2531" w14:textId="77777777" w:rsidR="00BF4021" w:rsidRDefault="00BF4021" w:rsidP="00BF4021">
      <w:pPr>
        <w:jc w:val="both"/>
      </w:pPr>
      <w:r>
        <w:rPr>
          <w:sz w:val="22"/>
          <w:szCs w:val="22"/>
        </w:rPr>
        <w:t>Si prevede che le spese per il funzionamento riguarderanno principalmente le utenze energetiche, le manutenzioni di impianti e di sistemi informatici, nonché le spese per lo svolgimento delle attività didattiche della SAF.</w:t>
      </w:r>
    </w:p>
    <w:p w14:paraId="659F36CD" w14:textId="77777777" w:rsidR="00BF4021" w:rsidRDefault="00BF4021">
      <w:pPr>
        <w:rPr>
          <w:sz w:val="22"/>
          <w:szCs w:val="22"/>
        </w:rPr>
      </w:pPr>
    </w:p>
    <w:p w14:paraId="690D169E" w14:textId="77777777" w:rsidR="00285864" w:rsidRDefault="00285864">
      <w:pPr>
        <w:rPr>
          <w:sz w:val="22"/>
          <w:szCs w:val="22"/>
        </w:rPr>
      </w:pPr>
    </w:p>
    <w:p w14:paraId="73A9B2A8" w14:textId="77777777" w:rsidR="00285864" w:rsidRDefault="00285864">
      <w:pPr>
        <w:rPr>
          <w:sz w:val="22"/>
          <w:szCs w:val="22"/>
        </w:rPr>
      </w:pPr>
      <w:r>
        <w:rPr>
          <w:sz w:val="22"/>
          <w:szCs w:val="22"/>
        </w:rPr>
        <w:t>UPB 1.2 - INTERVENTI DIVERSI di € 279.710,00</w:t>
      </w:r>
    </w:p>
    <w:p w14:paraId="04DC5D81" w14:textId="77777777" w:rsidR="00285864" w:rsidRDefault="00285864">
      <w:pPr>
        <w:rPr>
          <w:sz w:val="22"/>
          <w:szCs w:val="22"/>
        </w:rPr>
      </w:pPr>
    </w:p>
    <w:p w14:paraId="18B249C7" w14:textId="77777777" w:rsidR="00285864" w:rsidRDefault="00285864">
      <w:pPr>
        <w:rPr>
          <w:sz w:val="22"/>
          <w:szCs w:val="22"/>
        </w:rPr>
      </w:pPr>
      <w:r>
        <w:rPr>
          <w:sz w:val="22"/>
          <w:szCs w:val="22"/>
        </w:rPr>
        <w:t xml:space="preserve">   CATEGORIA 1.2.1 - USCITE PER PRESTAZONI ISTITUZIONALI di € 179.010,00</w:t>
      </w:r>
    </w:p>
    <w:p w14:paraId="432425C8" w14:textId="77777777" w:rsidR="00285864" w:rsidRDefault="00285864">
      <w:pPr>
        <w:rPr>
          <w:sz w:val="22"/>
          <w:szCs w:val="22"/>
        </w:rPr>
      </w:pPr>
    </w:p>
    <w:p w14:paraId="58E4F5C7" w14:textId="77777777" w:rsidR="00285864" w:rsidRDefault="00285864">
      <w:pPr>
        <w:rPr>
          <w:sz w:val="22"/>
          <w:szCs w:val="22"/>
        </w:rPr>
      </w:pPr>
      <w:r>
        <w:rPr>
          <w:sz w:val="22"/>
          <w:szCs w:val="22"/>
        </w:rPr>
        <w:t xml:space="preserve">      Cap. 1.2.1.001 - Attività didattica - fondi propri di € 9.010,00</w:t>
      </w:r>
    </w:p>
    <w:p w14:paraId="71D63F75" w14:textId="77777777" w:rsidR="00285864" w:rsidRDefault="00285864">
      <w:pPr>
        <w:rPr>
          <w:sz w:val="22"/>
          <w:szCs w:val="22"/>
        </w:rPr>
      </w:pPr>
    </w:p>
    <w:p w14:paraId="08FC5507" w14:textId="1CA4AEB7" w:rsidR="00285864" w:rsidRDefault="00285864">
      <w:pPr>
        <w:rPr>
          <w:sz w:val="22"/>
          <w:szCs w:val="22"/>
        </w:rPr>
      </w:pPr>
      <w:r>
        <w:rPr>
          <w:sz w:val="22"/>
          <w:szCs w:val="22"/>
        </w:rPr>
        <w:t xml:space="preserve">      Cap. 1.2.1.002 - Formazione personale esterno </w:t>
      </w:r>
      <w:proofErr w:type="gramStart"/>
      <w:r>
        <w:rPr>
          <w:sz w:val="22"/>
          <w:szCs w:val="22"/>
        </w:rPr>
        <w:t>all`ente</w:t>
      </w:r>
      <w:proofErr w:type="gramEnd"/>
      <w:r>
        <w:rPr>
          <w:sz w:val="22"/>
          <w:szCs w:val="22"/>
        </w:rPr>
        <w:t xml:space="preserve"> - SAF di € 50.000,00</w:t>
      </w:r>
    </w:p>
    <w:p w14:paraId="74CF70B4" w14:textId="25F14C4E" w:rsidR="00BE2F90" w:rsidRDefault="00BE2F90">
      <w:pPr>
        <w:rPr>
          <w:sz w:val="22"/>
          <w:szCs w:val="22"/>
        </w:rPr>
      </w:pPr>
    </w:p>
    <w:p w14:paraId="35090A3A" w14:textId="5FCB7EAA" w:rsidR="00BE2F90" w:rsidRDefault="00BE2F90" w:rsidP="00555E44">
      <w:pPr>
        <w:jc w:val="both"/>
        <w:rPr>
          <w:sz w:val="22"/>
          <w:szCs w:val="22"/>
        </w:rPr>
      </w:pPr>
      <w:r>
        <w:rPr>
          <w:sz w:val="22"/>
          <w:szCs w:val="22"/>
        </w:rPr>
        <w:t xml:space="preserve">In questo capitolo di spesa rientrano i costi sostenuti per i docenti esterni che svolgono le lezioni </w:t>
      </w:r>
      <w:r w:rsidR="00555E44">
        <w:rPr>
          <w:sz w:val="22"/>
          <w:szCs w:val="22"/>
        </w:rPr>
        <w:t>durante i corsi didattici della SAF nelle varie discipline di insegnamento.</w:t>
      </w:r>
    </w:p>
    <w:p w14:paraId="3FA814C1" w14:textId="77777777" w:rsidR="00285864" w:rsidRDefault="00285864">
      <w:pPr>
        <w:rPr>
          <w:sz w:val="22"/>
          <w:szCs w:val="22"/>
        </w:rPr>
      </w:pPr>
    </w:p>
    <w:p w14:paraId="281BA10D" w14:textId="77777777" w:rsidR="00285864" w:rsidRDefault="00285864">
      <w:pPr>
        <w:rPr>
          <w:sz w:val="22"/>
          <w:szCs w:val="22"/>
        </w:rPr>
      </w:pPr>
      <w:r>
        <w:rPr>
          <w:sz w:val="22"/>
          <w:szCs w:val="22"/>
        </w:rPr>
        <w:t xml:space="preserve">      Cap. 1.2.1.003 - Laboratorio di restauro di € 120.000,00</w:t>
      </w:r>
    </w:p>
    <w:p w14:paraId="20B2B504" w14:textId="77777777" w:rsidR="00285864" w:rsidRDefault="00285864">
      <w:pPr>
        <w:rPr>
          <w:sz w:val="22"/>
          <w:szCs w:val="22"/>
        </w:rPr>
      </w:pPr>
    </w:p>
    <w:p w14:paraId="146B5984" w14:textId="77777777" w:rsidR="00285864" w:rsidRDefault="00285864">
      <w:pPr>
        <w:rPr>
          <w:sz w:val="22"/>
          <w:szCs w:val="22"/>
        </w:rPr>
      </w:pPr>
      <w:r>
        <w:rPr>
          <w:sz w:val="22"/>
          <w:szCs w:val="22"/>
        </w:rPr>
        <w:t xml:space="preserve">   CATEGORIA 1.2.3 - ONERI FINANZIARI di € 200,00</w:t>
      </w:r>
    </w:p>
    <w:p w14:paraId="7AD8F5B9" w14:textId="77777777" w:rsidR="00285864" w:rsidRDefault="00285864">
      <w:pPr>
        <w:rPr>
          <w:sz w:val="22"/>
          <w:szCs w:val="22"/>
        </w:rPr>
      </w:pPr>
    </w:p>
    <w:p w14:paraId="710A1AB7" w14:textId="77777777" w:rsidR="00285864" w:rsidRDefault="00285864">
      <w:pPr>
        <w:rPr>
          <w:sz w:val="22"/>
          <w:szCs w:val="22"/>
        </w:rPr>
      </w:pPr>
      <w:r>
        <w:rPr>
          <w:sz w:val="22"/>
          <w:szCs w:val="22"/>
        </w:rPr>
        <w:t xml:space="preserve">      Cap. 1.2.3.003 - Uscite e commissioni bancarie di € 200,00</w:t>
      </w:r>
    </w:p>
    <w:p w14:paraId="1446B99A" w14:textId="77777777" w:rsidR="00285864" w:rsidRDefault="00285864">
      <w:pPr>
        <w:rPr>
          <w:sz w:val="22"/>
          <w:szCs w:val="22"/>
        </w:rPr>
      </w:pPr>
    </w:p>
    <w:p w14:paraId="7004A9EE" w14:textId="77777777" w:rsidR="00285864" w:rsidRDefault="00285864">
      <w:pPr>
        <w:rPr>
          <w:sz w:val="22"/>
          <w:szCs w:val="22"/>
        </w:rPr>
      </w:pPr>
      <w:r>
        <w:rPr>
          <w:sz w:val="22"/>
          <w:szCs w:val="22"/>
        </w:rPr>
        <w:t xml:space="preserve">   CATEGORIA 1.2.4 - ONERI TRIBUTARI di € 89.500,00</w:t>
      </w:r>
    </w:p>
    <w:p w14:paraId="2DBA9E52" w14:textId="77777777" w:rsidR="00285864" w:rsidRDefault="00285864">
      <w:pPr>
        <w:rPr>
          <w:sz w:val="22"/>
          <w:szCs w:val="22"/>
        </w:rPr>
      </w:pPr>
    </w:p>
    <w:p w14:paraId="3C5491CD" w14:textId="77777777" w:rsidR="00285864" w:rsidRDefault="00285864">
      <w:pPr>
        <w:rPr>
          <w:sz w:val="22"/>
          <w:szCs w:val="22"/>
        </w:rPr>
      </w:pPr>
      <w:r>
        <w:rPr>
          <w:sz w:val="22"/>
          <w:szCs w:val="22"/>
        </w:rPr>
        <w:t xml:space="preserve">      Cap. 1.2.4.001 - tassa rifiuti solidi urbani di € 80.000,00</w:t>
      </w:r>
    </w:p>
    <w:p w14:paraId="6EB829F9" w14:textId="77777777" w:rsidR="00285864" w:rsidRDefault="00285864">
      <w:pPr>
        <w:rPr>
          <w:sz w:val="22"/>
          <w:szCs w:val="22"/>
        </w:rPr>
      </w:pPr>
    </w:p>
    <w:p w14:paraId="6D89C467" w14:textId="77777777" w:rsidR="00285864" w:rsidRDefault="00285864">
      <w:pPr>
        <w:rPr>
          <w:sz w:val="22"/>
          <w:szCs w:val="22"/>
        </w:rPr>
      </w:pPr>
      <w:r>
        <w:rPr>
          <w:sz w:val="22"/>
          <w:szCs w:val="22"/>
        </w:rPr>
        <w:t xml:space="preserve">      Cap. 1.2.4.002 - IRAP di € 2.500,00</w:t>
      </w:r>
    </w:p>
    <w:p w14:paraId="1BD56A59" w14:textId="77777777" w:rsidR="00285864" w:rsidRDefault="00285864">
      <w:pPr>
        <w:rPr>
          <w:sz w:val="22"/>
          <w:szCs w:val="22"/>
        </w:rPr>
      </w:pPr>
    </w:p>
    <w:p w14:paraId="517E6DB9" w14:textId="77777777" w:rsidR="00285864" w:rsidRDefault="00285864">
      <w:pPr>
        <w:rPr>
          <w:sz w:val="22"/>
          <w:szCs w:val="22"/>
        </w:rPr>
      </w:pPr>
      <w:r>
        <w:rPr>
          <w:sz w:val="22"/>
          <w:szCs w:val="22"/>
        </w:rPr>
        <w:t xml:space="preserve">      Cap. 1.2.4.003 - Altre imposte e tasse di € 7.000,00</w:t>
      </w:r>
    </w:p>
    <w:p w14:paraId="259F6B6B" w14:textId="77777777" w:rsidR="00285864" w:rsidRDefault="00285864">
      <w:pPr>
        <w:rPr>
          <w:sz w:val="22"/>
          <w:szCs w:val="22"/>
        </w:rPr>
      </w:pPr>
    </w:p>
    <w:p w14:paraId="4E81BE9E" w14:textId="77777777" w:rsidR="00285864" w:rsidRDefault="00285864">
      <w:pPr>
        <w:rPr>
          <w:sz w:val="22"/>
          <w:szCs w:val="22"/>
        </w:rPr>
      </w:pPr>
      <w:r>
        <w:rPr>
          <w:sz w:val="22"/>
          <w:szCs w:val="22"/>
        </w:rPr>
        <w:t xml:space="preserve">   CATEGORIA 1.2.6 - USCITE NON CLASSIFICABILI IN ALTRE VOCI di € 11.000,00</w:t>
      </w:r>
    </w:p>
    <w:p w14:paraId="136F247D" w14:textId="77777777" w:rsidR="00285864" w:rsidRDefault="00285864">
      <w:pPr>
        <w:rPr>
          <w:sz w:val="22"/>
          <w:szCs w:val="22"/>
        </w:rPr>
      </w:pPr>
    </w:p>
    <w:p w14:paraId="4E09B603" w14:textId="6CFB948B" w:rsidR="00285864" w:rsidRDefault="00285864">
      <w:pPr>
        <w:rPr>
          <w:sz w:val="22"/>
          <w:szCs w:val="22"/>
        </w:rPr>
      </w:pPr>
      <w:r>
        <w:rPr>
          <w:sz w:val="22"/>
          <w:szCs w:val="22"/>
        </w:rPr>
        <w:t xml:space="preserve">      Cap. 1.2.6.004 - fondo di riserva di € 11.000,00</w:t>
      </w:r>
    </w:p>
    <w:p w14:paraId="0A7E9CAC" w14:textId="4F3DCAC3" w:rsidR="00BF4021" w:rsidRDefault="00BF4021">
      <w:pPr>
        <w:rPr>
          <w:sz w:val="22"/>
          <w:szCs w:val="22"/>
        </w:rPr>
      </w:pPr>
    </w:p>
    <w:p w14:paraId="57D0816E" w14:textId="77777777" w:rsidR="00BF4021" w:rsidRDefault="00BF4021" w:rsidP="00BF4021">
      <w:pPr>
        <w:jc w:val="both"/>
      </w:pPr>
      <w:r>
        <w:rPr>
          <w:sz w:val="22"/>
          <w:szCs w:val="22"/>
        </w:rPr>
        <w:t>L’unità previsionale di base 1.2 “Interventi diversi” di importo pari a € 279.710,00 comprende prevalentemente l’acquisto di prestazioni di servizi rese da collaboratori esterni all’I.C.P.A.L. ovvero rese da piccole Ditte individuali che si caratterizzano per l’elevata specializzazione e qualità professionale della prestazione lavorativa fornita all’Istituto.</w:t>
      </w:r>
    </w:p>
    <w:p w14:paraId="75023678" w14:textId="77777777" w:rsidR="00BF4021" w:rsidRDefault="00BF4021" w:rsidP="00BF4021">
      <w:pPr>
        <w:jc w:val="both"/>
      </w:pPr>
      <w:r>
        <w:rPr>
          <w:sz w:val="22"/>
          <w:szCs w:val="22"/>
        </w:rPr>
        <w:t xml:space="preserve">A riguardo si è previsto uno stanziamento di spesa per l’attività didattica svolta dalla SAF pari a € 50.000,00, nonché € 120.000,00 per l’attività di restauro svolta dal Laboratorio. </w:t>
      </w:r>
    </w:p>
    <w:p w14:paraId="109875A8" w14:textId="77777777" w:rsidR="00BF4021" w:rsidRDefault="00BF4021">
      <w:pPr>
        <w:rPr>
          <w:sz w:val="22"/>
          <w:szCs w:val="22"/>
        </w:rPr>
      </w:pPr>
    </w:p>
    <w:p w14:paraId="24F46AFF" w14:textId="77777777" w:rsidR="00285864" w:rsidRDefault="00285864">
      <w:pPr>
        <w:rPr>
          <w:sz w:val="22"/>
          <w:szCs w:val="22"/>
        </w:rPr>
      </w:pPr>
    </w:p>
    <w:p w14:paraId="17F9A043" w14:textId="77777777" w:rsidR="00285864" w:rsidRDefault="00285864">
      <w:pPr>
        <w:rPr>
          <w:sz w:val="22"/>
          <w:szCs w:val="22"/>
        </w:rPr>
      </w:pPr>
      <w:r>
        <w:rPr>
          <w:sz w:val="22"/>
          <w:szCs w:val="22"/>
        </w:rPr>
        <w:t xml:space="preserve">La consistenza delle Uscite Conto Capitale di €1.802.763,82 è determinata come meglio di seguito specificata: </w:t>
      </w:r>
    </w:p>
    <w:p w14:paraId="50E0697E" w14:textId="77777777" w:rsidR="00285864" w:rsidRDefault="00285864">
      <w:pPr>
        <w:rPr>
          <w:sz w:val="22"/>
          <w:szCs w:val="22"/>
        </w:rPr>
      </w:pPr>
    </w:p>
    <w:p w14:paraId="32805D8D" w14:textId="77777777" w:rsidR="00285864" w:rsidRDefault="00285864">
      <w:pPr>
        <w:rPr>
          <w:sz w:val="22"/>
          <w:szCs w:val="22"/>
        </w:rPr>
      </w:pPr>
      <w:r>
        <w:rPr>
          <w:sz w:val="22"/>
          <w:szCs w:val="22"/>
        </w:rPr>
        <w:t>UPB 2.1 - INVESTIMENTI di € 1.802.763,82</w:t>
      </w:r>
    </w:p>
    <w:p w14:paraId="4CD4113F" w14:textId="77777777" w:rsidR="00285864" w:rsidRDefault="00285864">
      <w:pPr>
        <w:rPr>
          <w:sz w:val="22"/>
          <w:szCs w:val="22"/>
        </w:rPr>
      </w:pPr>
    </w:p>
    <w:p w14:paraId="5557202B" w14:textId="77777777" w:rsidR="00285864" w:rsidRDefault="00285864">
      <w:pPr>
        <w:rPr>
          <w:sz w:val="22"/>
          <w:szCs w:val="22"/>
        </w:rPr>
      </w:pPr>
      <w:r>
        <w:rPr>
          <w:sz w:val="22"/>
          <w:szCs w:val="22"/>
        </w:rPr>
        <w:lastRenderedPageBreak/>
        <w:t xml:space="preserve">   CATEGORIA 2.1.2 - ACQUISIZIONE DI IMMOBILIZZAZIONI TECNICHE di € 79.500,00</w:t>
      </w:r>
    </w:p>
    <w:p w14:paraId="039E1048" w14:textId="77777777" w:rsidR="00285864" w:rsidRDefault="00285864">
      <w:pPr>
        <w:rPr>
          <w:sz w:val="22"/>
          <w:szCs w:val="22"/>
        </w:rPr>
      </w:pPr>
    </w:p>
    <w:p w14:paraId="69F1FCD4" w14:textId="77777777" w:rsidR="00285864" w:rsidRDefault="00285864">
      <w:pPr>
        <w:rPr>
          <w:sz w:val="22"/>
          <w:szCs w:val="22"/>
        </w:rPr>
      </w:pPr>
      <w:r>
        <w:rPr>
          <w:sz w:val="22"/>
          <w:szCs w:val="22"/>
        </w:rPr>
        <w:t xml:space="preserve">      Cap. 2.1.2.001 - Acquisti di impianti, attrezzature e macchinari di € 20.000,00</w:t>
      </w:r>
    </w:p>
    <w:p w14:paraId="787C7034" w14:textId="77777777" w:rsidR="00285864" w:rsidRDefault="00285864">
      <w:pPr>
        <w:rPr>
          <w:sz w:val="22"/>
          <w:szCs w:val="22"/>
        </w:rPr>
      </w:pPr>
    </w:p>
    <w:p w14:paraId="0FD39D17" w14:textId="77777777" w:rsidR="00285864" w:rsidRDefault="00285864">
      <w:pPr>
        <w:rPr>
          <w:sz w:val="22"/>
          <w:szCs w:val="22"/>
        </w:rPr>
      </w:pPr>
      <w:r>
        <w:rPr>
          <w:sz w:val="22"/>
          <w:szCs w:val="22"/>
        </w:rPr>
        <w:t xml:space="preserve">      Cap. 2.1.2.003 - Acquisti di materiali e attrezzature informatiche di € 19.000,00</w:t>
      </w:r>
    </w:p>
    <w:p w14:paraId="219D0749" w14:textId="77777777" w:rsidR="00285864" w:rsidRDefault="00285864">
      <w:pPr>
        <w:rPr>
          <w:sz w:val="22"/>
          <w:szCs w:val="22"/>
        </w:rPr>
      </w:pPr>
    </w:p>
    <w:p w14:paraId="01AA1037" w14:textId="77777777" w:rsidR="00285864" w:rsidRDefault="00285864">
      <w:pPr>
        <w:rPr>
          <w:sz w:val="22"/>
          <w:szCs w:val="22"/>
        </w:rPr>
      </w:pPr>
      <w:r>
        <w:rPr>
          <w:sz w:val="22"/>
          <w:szCs w:val="22"/>
        </w:rPr>
        <w:t xml:space="preserve">      Cap. 2.1.2.004 - Acquisti di mobili, arredi, e macchine </w:t>
      </w:r>
      <w:proofErr w:type="gramStart"/>
      <w:r>
        <w:rPr>
          <w:sz w:val="22"/>
          <w:szCs w:val="22"/>
        </w:rPr>
        <w:t>d`ufficio</w:t>
      </w:r>
      <w:proofErr w:type="gramEnd"/>
      <w:r>
        <w:rPr>
          <w:sz w:val="22"/>
          <w:szCs w:val="22"/>
        </w:rPr>
        <w:t xml:space="preserve"> di € 40.000,00</w:t>
      </w:r>
    </w:p>
    <w:p w14:paraId="5B7184AF" w14:textId="77777777" w:rsidR="00285864" w:rsidRDefault="00285864">
      <w:pPr>
        <w:rPr>
          <w:sz w:val="22"/>
          <w:szCs w:val="22"/>
        </w:rPr>
      </w:pPr>
    </w:p>
    <w:p w14:paraId="5B4DC3D6" w14:textId="77777777" w:rsidR="00285864" w:rsidRDefault="00285864">
      <w:pPr>
        <w:rPr>
          <w:sz w:val="22"/>
          <w:szCs w:val="22"/>
        </w:rPr>
      </w:pPr>
      <w:r>
        <w:rPr>
          <w:sz w:val="22"/>
          <w:szCs w:val="22"/>
        </w:rPr>
        <w:t xml:space="preserve">      Cap. 2.1.2.006 - Dotazione bibliografica di € 500,00</w:t>
      </w:r>
    </w:p>
    <w:p w14:paraId="3A86E95F" w14:textId="77777777" w:rsidR="00285864" w:rsidRDefault="00285864">
      <w:pPr>
        <w:rPr>
          <w:sz w:val="22"/>
          <w:szCs w:val="22"/>
        </w:rPr>
      </w:pPr>
    </w:p>
    <w:p w14:paraId="5DCB4181" w14:textId="77777777" w:rsidR="00285864" w:rsidRDefault="00285864">
      <w:pPr>
        <w:rPr>
          <w:sz w:val="22"/>
          <w:szCs w:val="22"/>
        </w:rPr>
      </w:pPr>
      <w:r>
        <w:rPr>
          <w:sz w:val="22"/>
          <w:szCs w:val="22"/>
        </w:rPr>
        <w:t xml:space="preserve">   CATEGORIA 2.1.4 - MANUTENZIONE STRAORDINARIA BENI IMMOBILI - LL.PP. di € 1.049.087,07</w:t>
      </w:r>
    </w:p>
    <w:p w14:paraId="71B22DDE" w14:textId="77777777" w:rsidR="00285864" w:rsidRDefault="00285864">
      <w:pPr>
        <w:rPr>
          <w:sz w:val="22"/>
          <w:szCs w:val="22"/>
        </w:rPr>
      </w:pPr>
    </w:p>
    <w:p w14:paraId="39BA2265" w14:textId="31C02281" w:rsidR="00285864" w:rsidRDefault="00285864">
      <w:pPr>
        <w:rPr>
          <w:sz w:val="22"/>
          <w:szCs w:val="22"/>
        </w:rPr>
      </w:pPr>
      <w:r>
        <w:rPr>
          <w:sz w:val="22"/>
          <w:szCs w:val="22"/>
        </w:rPr>
        <w:t xml:space="preserve">      Cap. 2.1.4.001 - manutenzione straordinaria di beni immobili - LL.PP. di € 1.049.087,07</w:t>
      </w:r>
    </w:p>
    <w:p w14:paraId="32F88FAC" w14:textId="7132E406" w:rsidR="00AA0035" w:rsidRDefault="00AA0035">
      <w:pPr>
        <w:rPr>
          <w:sz w:val="22"/>
          <w:szCs w:val="22"/>
        </w:rPr>
      </w:pPr>
    </w:p>
    <w:p w14:paraId="4F17B192" w14:textId="77777777" w:rsidR="00AA0035" w:rsidRDefault="00AA0035" w:rsidP="00AA0035">
      <w:r>
        <w:rPr>
          <w:sz w:val="22"/>
          <w:szCs w:val="22"/>
        </w:rPr>
        <w:t>L’importo della previsione di spesa per questo capitolo comprende prevalentemente i lavori di seguito indicati:</w:t>
      </w:r>
    </w:p>
    <w:p w14:paraId="5B041417" w14:textId="77777777" w:rsidR="00AA0035" w:rsidRDefault="00AA0035" w:rsidP="00AA0035">
      <w:r>
        <w:rPr>
          <w:sz w:val="22"/>
          <w:szCs w:val="22"/>
        </w:rPr>
        <w:t>- restauro conservativo dei prospetti nord/ovest e sud/ovest degli immobili;</w:t>
      </w:r>
    </w:p>
    <w:p w14:paraId="46839F54" w14:textId="77777777" w:rsidR="00AA0035" w:rsidRDefault="00AA0035" w:rsidP="00AA0035">
      <w:r>
        <w:rPr>
          <w:sz w:val="22"/>
          <w:szCs w:val="22"/>
        </w:rPr>
        <w:t>- manutenzione straordinaria per le coperture delle Palazzine A e C;</w:t>
      </w:r>
    </w:p>
    <w:p w14:paraId="428445B6" w14:textId="77777777" w:rsidR="00AA0035" w:rsidRDefault="00AA0035" w:rsidP="00AA0035">
      <w:r>
        <w:rPr>
          <w:sz w:val="22"/>
          <w:szCs w:val="22"/>
        </w:rPr>
        <w:t>- riqualificazione dei laboratori di restauro e delle aule della SAF;</w:t>
      </w:r>
    </w:p>
    <w:p w14:paraId="67733C0B" w14:textId="77777777" w:rsidR="00AA0035" w:rsidRDefault="00AA0035" w:rsidP="00AA0035">
      <w:r>
        <w:rPr>
          <w:sz w:val="22"/>
          <w:szCs w:val="22"/>
        </w:rPr>
        <w:t>- riqualificazione degli infissi e degli accessi delle Palazzine A e C;</w:t>
      </w:r>
    </w:p>
    <w:p w14:paraId="4AD36589" w14:textId="77777777" w:rsidR="00AA0035" w:rsidRDefault="00AA0035" w:rsidP="00AA0035">
      <w:r>
        <w:rPr>
          <w:sz w:val="22"/>
          <w:szCs w:val="22"/>
        </w:rPr>
        <w:t xml:space="preserve">- manutenzione straordinaria per </w:t>
      </w:r>
      <w:proofErr w:type="spellStart"/>
      <w:r>
        <w:rPr>
          <w:sz w:val="22"/>
          <w:szCs w:val="22"/>
        </w:rPr>
        <w:t>efficientamento</w:t>
      </w:r>
      <w:proofErr w:type="spellEnd"/>
      <w:r>
        <w:rPr>
          <w:sz w:val="22"/>
          <w:szCs w:val="22"/>
        </w:rPr>
        <w:t xml:space="preserve"> energetico della Palazzina B. </w:t>
      </w:r>
    </w:p>
    <w:p w14:paraId="4862A301" w14:textId="77777777" w:rsidR="00AA0035" w:rsidRDefault="00AA0035">
      <w:pPr>
        <w:rPr>
          <w:sz w:val="22"/>
          <w:szCs w:val="22"/>
        </w:rPr>
      </w:pPr>
    </w:p>
    <w:p w14:paraId="36D01E24" w14:textId="77777777" w:rsidR="00285864" w:rsidRDefault="00285864">
      <w:pPr>
        <w:rPr>
          <w:sz w:val="22"/>
          <w:szCs w:val="22"/>
        </w:rPr>
      </w:pPr>
    </w:p>
    <w:p w14:paraId="36A387C7" w14:textId="77777777" w:rsidR="00285864" w:rsidRDefault="00285864">
      <w:pPr>
        <w:rPr>
          <w:sz w:val="22"/>
          <w:szCs w:val="22"/>
        </w:rPr>
      </w:pPr>
      <w:r>
        <w:rPr>
          <w:sz w:val="22"/>
          <w:szCs w:val="22"/>
        </w:rPr>
        <w:t xml:space="preserve">   CATEGORIA 2.1.5 - MANUTENZIONE STRAORDINARIA BENI MOBILI di € 674.176,75</w:t>
      </w:r>
    </w:p>
    <w:p w14:paraId="289D8B5D" w14:textId="77777777" w:rsidR="00285864" w:rsidRDefault="00285864">
      <w:pPr>
        <w:rPr>
          <w:sz w:val="22"/>
          <w:szCs w:val="22"/>
        </w:rPr>
      </w:pPr>
    </w:p>
    <w:p w14:paraId="51BA0554" w14:textId="610D7750" w:rsidR="00285864" w:rsidRDefault="00285864">
      <w:pPr>
        <w:rPr>
          <w:sz w:val="22"/>
          <w:szCs w:val="22"/>
        </w:rPr>
      </w:pPr>
      <w:r>
        <w:rPr>
          <w:sz w:val="22"/>
          <w:szCs w:val="22"/>
        </w:rPr>
        <w:t xml:space="preserve">      Cap. 2.1.5.001 - Manutenzione straordinaria di impianti, attrezzature e </w:t>
      </w:r>
      <w:proofErr w:type="gramStart"/>
      <w:r>
        <w:rPr>
          <w:sz w:val="22"/>
          <w:szCs w:val="22"/>
        </w:rPr>
        <w:t>macchinari  di</w:t>
      </w:r>
      <w:proofErr w:type="gramEnd"/>
      <w:r>
        <w:rPr>
          <w:sz w:val="22"/>
          <w:szCs w:val="22"/>
        </w:rPr>
        <w:t xml:space="preserve"> € 380.283,39</w:t>
      </w:r>
    </w:p>
    <w:p w14:paraId="5CA71007" w14:textId="06BF0D24" w:rsidR="00AA0035" w:rsidRDefault="00AA0035">
      <w:pPr>
        <w:rPr>
          <w:sz w:val="22"/>
          <w:szCs w:val="22"/>
        </w:rPr>
      </w:pPr>
    </w:p>
    <w:p w14:paraId="6740D6C2" w14:textId="41E02B63" w:rsidR="00AA0035" w:rsidRDefault="00AA0035" w:rsidP="00AA0035">
      <w:pPr>
        <w:jc w:val="both"/>
      </w:pPr>
      <w:r>
        <w:rPr>
          <w:sz w:val="22"/>
          <w:szCs w:val="22"/>
        </w:rPr>
        <w:t>Questa previsione di spesa è inerente gli interventi di miglioramento funzionale della centrale telefonica per    € 39.872,00, mentre per € 340.411,39 è relativa al</w:t>
      </w:r>
      <w:r w:rsidR="004435E8">
        <w:rPr>
          <w:sz w:val="22"/>
          <w:szCs w:val="22"/>
        </w:rPr>
        <w:t>le attività per l’ottenimento del Certificato prevenzione incendi</w:t>
      </w:r>
      <w:r>
        <w:rPr>
          <w:sz w:val="22"/>
          <w:szCs w:val="22"/>
        </w:rPr>
        <w:t>.</w:t>
      </w:r>
    </w:p>
    <w:p w14:paraId="6A67D047" w14:textId="77777777" w:rsidR="00AA0035" w:rsidRDefault="00AA0035">
      <w:pPr>
        <w:rPr>
          <w:sz w:val="22"/>
          <w:szCs w:val="22"/>
        </w:rPr>
      </w:pPr>
    </w:p>
    <w:p w14:paraId="7677A910" w14:textId="77777777" w:rsidR="00285864" w:rsidRDefault="00285864">
      <w:pPr>
        <w:rPr>
          <w:sz w:val="22"/>
          <w:szCs w:val="22"/>
        </w:rPr>
      </w:pPr>
    </w:p>
    <w:p w14:paraId="2A4E97F7" w14:textId="77777777" w:rsidR="00285864" w:rsidRDefault="00285864">
      <w:pPr>
        <w:rPr>
          <w:sz w:val="22"/>
          <w:szCs w:val="22"/>
        </w:rPr>
      </w:pPr>
      <w:r>
        <w:rPr>
          <w:sz w:val="22"/>
          <w:szCs w:val="22"/>
        </w:rPr>
        <w:t xml:space="preserve">      Cap. 2.1.5.006 - Manutenzione straordinaria aree a verde di € 160.628,09</w:t>
      </w:r>
    </w:p>
    <w:p w14:paraId="4643CCFB" w14:textId="77777777" w:rsidR="00285864" w:rsidRDefault="00285864">
      <w:pPr>
        <w:rPr>
          <w:sz w:val="22"/>
          <w:szCs w:val="22"/>
        </w:rPr>
      </w:pPr>
    </w:p>
    <w:p w14:paraId="6981E0B7" w14:textId="1FDAA76C" w:rsidR="00285864" w:rsidRDefault="00285864">
      <w:pPr>
        <w:rPr>
          <w:sz w:val="22"/>
          <w:szCs w:val="22"/>
        </w:rPr>
      </w:pPr>
      <w:r>
        <w:rPr>
          <w:sz w:val="22"/>
          <w:szCs w:val="22"/>
        </w:rPr>
        <w:t xml:space="preserve">      Cap. 2.1.5.013 - INTERV. DI RESTAURO - CONS. NE E VAL.DI BENI CULT. DI </w:t>
      </w:r>
      <w:proofErr w:type="gramStart"/>
      <w:r>
        <w:rPr>
          <w:sz w:val="22"/>
          <w:szCs w:val="22"/>
        </w:rPr>
        <w:t>PROPR.`</w:t>
      </w:r>
      <w:proofErr w:type="gramEnd"/>
      <w:r>
        <w:rPr>
          <w:sz w:val="22"/>
          <w:szCs w:val="22"/>
        </w:rPr>
        <w:t xml:space="preserve"> NON STATALE DEGLI  ISTITUTI DIP.TI  CON FUNZIONE  DI ALTA FORMAZIONE E RICERCA SETTORE RESTAURO di € 63.265,27</w:t>
      </w:r>
    </w:p>
    <w:p w14:paraId="2255A431" w14:textId="7578AC1B" w:rsidR="00AA0035" w:rsidRDefault="00AA0035">
      <w:pPr>
        <w:rPr>
          <w:sz w:val="22"/>
          <w:szCs w:val="22"/>
        </w:rPr>
      </w:pPr>
    </w:p>
    <w:p w14:paraId="3785CB6F" w14:textId="77777777" w:rsidR="00AA0035" w:rsidRDefault="00AA0035" w:rsidP="00AA0035">
      <w:r>
        <w:rPr>
          <w:sz w:val="22"/>
          <w:szCs w:val="22"/>
        </w:rPr>
        <w:t>Questa voce di bilancio accoglie la previsione di spesa di seguito indicata:</w:t>
      </w:r>
    </w:p>
    <w:p w14:paraId="22DA37CB" w14:textId="77777777" w:rsidR="00AA0035" w:rsidRDefault="00AA0035" w:rsidP="00AA0035">
      <w:r>
        <w:rPr>
          <w:sz w:val="22"/>
          <w:szCs w:val="22"/>
        </w:rPr>
        <w:t>€ 48.815,30 per attività di restauro dell’archivio Verdi</w:t>
      </w:r>
    </w:p>
    <w:p w14:paraId="289B31C0" w14:textId="77777777" w:rsidR="00AA0035" w:rsidRDefault="00AA0035" w:rsidP="00AA0035">
      <w:r>
        <w:rPr>
          <w:sz w:val="22"/>
          <w:szCs w:val="22"/>
        </w:rPr>
        <w:t>€ 14.449,97 per attività di restauro della carta corografica del Comune di Piscina (TO)</w:t>
      </w:r>
    </w:p>
    <w:p w14:paraId="316F75BB" w14:textId="77777777" w:rsidR="00AA0035" w:rsidRDefault="00AA0035">
      <w:pPr>
        <w:rPr>
          <w:sz w:val="22"/>
          <w:szCs w:val="22"/>
        </w:rPr>
      </w:pPr>
    </w:p>
    <w:p w14:paraId="51FAC9F6" w14:textId="77777777" w:rsidR="00285864" w:rsidRDefault="00285864">
      <w:pPr>
        <w:rPr>
          <w:sz w:val="22"/>
          <w:szCs w:val="22"/>
        </w:rPr>
      </w:pPr>
    </w:p>
    <w:p w14:paraId="5A025EC2" w14:textId="25436A49" w:rsidR="00285864" w:rsidRDefault="00285864">
      <w:pPr>
        <w:rPr>
          <w:sz w:val="22"/>
          <w:szCs w:val="22"/>
        </w:rPr>
      </w:pPr>
      <w:r>
        <w:rPr>
          <w:sz w:val="22"/>
          <w:szCs w:val="22"/>
        </w:rPr>
        <w:t xml:space="preserve">      Cap. 2.1.5.016 - Progetti di fruizione, tutela, valorizzazione e digitalizzazione beni culturali in ambito </w:t>
      </w:r>
      <w:proofErr w:type="gramStart"/>
      <w:r>
        <w:rPr>
          <w:sz w:val="22"/>
          <w:szCs w:val="22"/>
        </w:rPr>
        <w:t>dell`educazione</w:t>
      </w:r>
      <w:proofErr w:type="gramEnd"/>
      <w:r>
        <w:rPr>
          <w:sz w:val="22"/>
          <w:szCs w:val="22"/>
        </w:rPr>
        <w:t xml:space="preserve"> di € 70.000,00</w:t>
      </w:r>
    </w:p>
    <w:p w14:paraId="265134AF" w14:textId="3BE3902A" w:rsidR="00AA0035" w:rsidRDefault="00AA0035">
      <w:pPr>
        <w:rPr>
          <w:sz w:val="22"/>
          <w:szCs w:val="22"/>
        </w:rPr>
      </w:pPr>
    </w:p>
    <w:p w14:paraId="7532F103" w14:textId="64037341" w:rsidR="00AA0035" w:rsidRDefault="00AA0035" w:rsidP="00AA0035">
      <w:pPr>
        <w:jc w:val="both"/>
      </w:pPr>
      <w:r>
        <w:rPr>
          <w:sz w:val="22"/>
          <w:szCs w:val="22"/>
        </w:rPr>
        <w:t>La suddetta spesa è stata prevista per realizzare un progetto di riordino e inventariazione dell’archivio storico di restauro finalizzato alla successiva digitalizzazione dello stesso.</w:t>
      </w:r>
    </w:p>
    <w:p w14:paraId="241E6AD5" w14:textId="77777777" w:rsidR="00AA0035" w:rsidRDefault="00AA0035">
      <w:pPr>
        <w:rPr>
          <w:sz w:val="22"/>
          <w:szCs w:val="22"/>
        </w:rPr>
      </w:pPr>
    </w:p>
    <w:p w14:paraId="42D679FB" w14:textId="77777777" w:rsidR="00285864" w:rsidRDefault="00285864">
      <w:pPr>
        <w:rPr>
          <w:sz w:val="22"/>
          <w:szCs w:val="22"/>
        </w:rPr>
      </w:pPr>
    </w:p>
    <w:p w14:paraId="13AFC961" w14:textId="77777777" w:rsidR="00285864" w:rsidRDefault="00285864">
      <w:pPr>
        <w:rPr>
          <w:sz w:val="22"/>
          <w:szCs w:val="22"/>
        </w:rPr>
      </w:pPr>
      <w:r>
        <w:rPr>
          <w:sz w:val="22"/>
          <w:szCs w:val="22"/>
        </w:rPr>
        <w:lastRenderedPageBreak/>
        <w:t xml:space="preserve">La consistenza delle Uscite per Partite di Giro di €380.258,23 è determinata come meglio di seguito specificata: </w:t>
      </w:r>
    </w:p>
    <w:p w14:paraId="34056824" w14:textId="77777777" w:rsidR="00285864" w:rsidRDefault="00285864">
      <w:pPr>
        <w:rPr>
          <w:sz w:val="22"/>
          <w:szCs w:val="22"/>
        </w:rPr>
      </w:pPr>
    </w:p>
    <w:p w14:paraId="152D89FC" w14:textId="77777777" w:rsidR="00285864" w:rsidRDefault="00285864">
      <w:pPr>
        <w:rPr>
          <w:sz w:val="22"/>
          <w:szCs w:val="22"/>
        </w:rPr>
      </w:pPr>
      <w:r>
        <w:rPr>
          <w:sz w:val="22"/>
          <w:szCs w:val="22"/>
        </w:rPr>
        <w:t>UPB 4.1 - USCITE AVENTI NATURA DI PARTITE DI GIRO di € 380.258,23</w:t>
      </w:r>
    </w:p>
    <w:p w14:paraId="70BE9AAB" w14:textId="77777777" w:rsidR="00285864" w:rsidRDefault="00285864">
      <w:pPr>
        <w:rPr>
          <w:sz w:val="22"/>
          <w:szCs w:val="22"/>
        </w:rPr>
      </w:pPr>
    </w:p>
    <w:p w14:paraId="538E561D" w14:textId="77777777" w:rsidR="00285864" w:rsidRDefault="00285864">
      <w:pPr>
        <w:rPr>
          <w:sz w:val="22"/>
          <w:szCs w:val="22"/>
        </w:rPr>
      </w:pPr>
      <w:r>
        <w:rPr>
          <w:sz w:val="22"/>
          <w:szCs w:val="22"/>
        </w:rPr>
        <w:t xml:space="preserve">   CATEGORIA 4.1.1 - USCITE AVENTI NATURA DI PARTITE DI GIRO di € 380.258,23</w:t>
      </w:r>
    </w:p>
    <w:p w14:paraId="58AF7CEA" w14:textId="77777777" w:rsidR="00285864" w:rsidRDefault="00285864">
      <w:pPr>
        <w:rPr>
          <w:sz w:val="22"/>
          <w:szCs w:val="22"/>
        </w:rPr>
      </w:pPr>
    </w:p>
    <w:p w14:paraId="5062E970" w14:textId="77777777" w:rsidR="00285864" w:rsidRDefault="00285864">
      <w:pPr>
        <w:rPr>
          <w:sz w:val="22"/>
          <w:szCs w:val="22"/>
        </w:rPr>
      </w:pPr>
      <w:r>
        <w:rPr>
          <w:sz w:val="22"/>
          <w:szCs w:val="22"/>
        </w:rPr>
        <w:t xml:space="preserve">      Cap. 4.1.1.001 - Versamenti di ritenute erariali di € 50.000,00</w:t>
      </w:r>
    </w:p>
    <w:p w14:paraId="56DDE95C" w14:textId="77777777" w:rsidR="00285864" w:rsidRDefault="00285864">
      <w:pPr>
        <w:rPr>
          <w:sz w:val="22"/>
          <w:szCs w:val="22"/>
        </w:rPr>
      </w:pPr>
    </w:p>
    <w:p w14:paraId="4898BF9D" w14:textId="77777777" w:rsidR="00285864" w:rsidRDefault="00285864">
      <w:pPr>
        <w:rPr>
          <w:sz w:val="22"/>
          <w:szCs w:val="22"/>
        </w:rPr>
      </w:pPr>
      <w:r>
        <w:rPr>
          <w:sz w:val="22"/>
          <w:szCs w:val="22"/>
        </w:rPr>
        <w:t xml:space="preserve">      Cap. 4.1.1.002 - Versamenti di ritenute previdenziali e </w:t>
      </w:r>
      <w:proofErr w:type="gramStart"/>
      <w:r>
        <w:rPr>
          <w:sz w:val="22"/>
          <w:szCs w:val="22"/>
        </w:rPr>
        <w:t>assistenziali  di</w:t>
      </w:r>
      <w:proofErr w:type="gramEnd"/>
      <w:r>
        <w:rPr>
          <w:sz w:val="22"/>
          <w:szCs w:val="22"/>
        </w:rPr>
        <w:t xml:space="preserve"> € 20.000,00</w:t>
      </w:r>
    </w:p>
    <w:p w14:paraId="2584A3CE" w14:textId="77777777" w:rsidR="00285864" w:rsidRDefault="00285864">
      <w:pPr>
        <w:rPr>
          <w:sz w:val="22"/>
          <w:szCs w:val="22"/>
        </w:rPr>
      </w:pPr>
    </w:p>
    <w:p w14:paraId="7304F1D9" w14:textId="77777777" w:rsidR="00285864" w:rsidRDefault="00285864">
      <w:pPr>
        <w:rPr>
          <w:sz w:val="22"/>
          <w:szCs w:val="22"/>
        </w:rPr>
      </w:pPr>
      <w:r>
        <w:rPr>
          <w:sz w:val="22"/>
          <w:szCs w:val="22"/>
        </w:rPr>
        <w:t xml:space="preserve">      Cap. 4.1.1.004 - Costituzione fondi economali e carte aziendali di € 258,23</w:t>
      </w:r>
    </w:p>
    <w:p w14:paraId="7F3DBF5C" w14:textId="77777777" w:rsidR="00285864" w:rsidRDefault="00285864">
      <w:pPr>
        <w:rPr>
          <w:sz w:val="22"/>
          <w:szCs w:val="22"/>
        </w:rPr>
      </w:pPr>
    </w:p>
    <w:p w14:paraId="6AD7F798" w14:textId="77777777" w:rsidR="00285864" w:rsidRDefault="00285864">
      <w:pPr>
        <w:rPr>
          <w:sz w:val="22"/>
          <w:szCs w:val="22"/>
        </w:rPr>
      </w:pPr>
      <w:r>
        <w:rPr>
          <w:sz w:val="22"/>
          <w:szCs w:val="22"/>
        </w:rPr>
        <w:t xml:space="preserve">      Cap. 4.1.1.005 - IVA in regime di split </w:t>
      </w:r>
      <w:proofErr w:type="spellStart"/>
      <w:r>
        <w:rPr>
          <w:sz w:val="22"/>
          <w:szCs w:val="22"/>
        </w:rPr>
        <w:t>payment</w:t>
      </w:r>
      <w:proofErr w:type="spellEnd"/>
      <w:r>
        <w:rPr>
          <w:sz w:val="22"/>
          <w:szCs w:val="22"/>
        </w:rPr>
        <w:t xml:space="preserve"> di € 300.000,00</w:t>
      </w:r>
    </w:p>
    <w:p w14:paraId="60D7E5EA" w14:textId="77777777" w:rsidR="00285864" w:rsidRDefault="00285864">
      <w:pPr>
        <w:rPr>
          <w:sz w:val="22"/>
          <w:szCs w:val="22"/>
        </w:rPr>
      </w:pPr>
    </w:p>
    <w:p w14:paraId="65B36E27" w14:textId="47857336" w:rsidR="00285864" w:rsidRDefault="00285864">
      <w:pPr>
        <w:rPr>
          <w:sz w:val="22"/>
          <w:szCs w:val="22"/>
        </w:rPr>
      </w:pPr>
      <w:r>
        <w:rPr>
          <w:sz w:val="22"/>
          <w:szCs w:val="22"/>
        </w:rPr>
        <w:t xml:space="preserve">      Cap. 4.1.1.011 - Spese non andate a buon fine di € 10.000,00</w:t>
      </w:r>
    </w:p>
    <w:p w14:paraId="65A1A918" w14:textId="6F696C99" w:rsidR="00AA0035" w:rsidRDefault="00AA0035">
      <w:pPr>
        <w:rPr>
          <w:sz w:val="22"/>
          <w:szCs w:val="22"/>
        </w:rPr>
      </w:pPr>
    </w:p>
    <w:p w14:paraId="11FF330B" w14:textId="77777777" w:rsidR="00AA0035" w:rsidRDefault="00AA0035" w:rsidP="00AA0035">
      <w:pPr>
        <w:jc w:val="both"/>
        <w:rPr>
          <w:rFonts w:ascii="Trebuchet MS" w:hAnsi="Trebuchet MS" w:cs="Trebuchet MS"/>
          <w:color w:val="000000"/>
          <w:sz w:val="18"/>
          <w:szCs w:val="18"/>
        </w:rPr>
      </w:pPr>
      <w:r>
        <w:rPr>
          <w:rFonts w:ascii="Trebuchet MS" w:hAnsi="Trebuchet MS" w:cs="Trebuchet MS"/>
          <w:color w:val="000000"/>
          <w:sz w:val="18"/>
          <w:szCs w:val="18"/>
        </w:rPr>
        <w:t xml:space="preserve">La previsione di spesa per partite di giro, </w:t>
      </w:r>
      <w:r>
        <w:rPr>
          <w:rFonts w:ascii="Trebuchet MS" w:hAnsi="Trebuchet MS"/>
          <w:color w:val="000000"/>
          <w:sz w:val="18"/>
          <w:szCs w:val="18"/>
        </w:rPr>
        <w:t>come già indicato per le entrate per partite di giro,</w:t>
      </w:r>
      <w:r>
        <w:rPr>
          <w:rFonts w:ascii="Trebuchet MS" w:hAnsi="Trebuchet MS" w:cs="Trebuchet MS"/>
          <w:color w:val="000000"/>
          <w:sz w:val="18"/>
          <w:szCs w:val="18"/>
        </w:rPr>
        <w:t xml:space="preserve"> riguarda prevalentemente l’iva sulle fatture di acquisto in split </w:t>
      </w:r>
      <w:proofErr w:type="spellStart"/>
      <w:r>
        <w:rPr>
          <w:rFonts w:ascii="Trebuchet MS" w:hAnsi="Trebuchet MS" w:cs="Trebuchet MS"/>
          <w:color w:val="000000"/>
          <w:sz w:val="18"/>
          <w:szCs w:val="18"/>
        </w:rPr>
        <w:t>payment</w:t>
      </w:r>
      <w:proofErr w:type="spellEnd"/>
      <w:r>
        <w:rPr>
          <w:rFonts w:ascii="Trebuchet MS" w:hAnsi="Trebuchet MS" w:cs="Trebuchet MS"/>
          <w:color w:val="000000"/>
          <w:sz w:val="18"/>
          <w:szCs w:val="18"/>
        </w:rPr>
        <w:t xml:space="preserve"> e le ritenute d’acconto che l’Istituto, come sostituto d’imposta, tratterrà sul pagamento di collaboratori esterni per eventuali prestazioni professionali.</w:t>
      </w:r>
    </w:p>
    <w:p w14:paraId="3A782896" w14:textId="77777777" w:rsidR="00AA0035" w:rsidRDefault="00AA0035">
      <w:pPr>
        <w:rPr>
          <w:sz w:val="22"/>
          <w:szCs w:val="22"/>
        </w:rPr>
      </w:pPr>
    </w:p>
    <w:p w14:paraId="1B6C65A0" w14:textId="77777777" w:rsidR="00285864" w:rsidRDefault="00285864">
      <w:pPr>
        <w:rPr>
          <w:sz w:val="22"/>
          <w:szCs w:val="22"/>
        </w:rPr>
      </w:pPr>
    </w:p>
    <w:p w14:paraId="6C700639" w14:textId="6A35ABFA" w:rsidR="00642A91" w:rsidRDefault="00642A91">
      <w:pPr>
        <w:jc w:val="both"/>
        <w:rPr>
          <w:sz w:val="22"/>
          <w:szCs w:val="22"/>
        </w:rPr>
      </w:pPr>
    </w:p>
    <w:p w14:paraId="20AB9E9D" w14:textId="77777777" w:rsidR="00642A91" w:rsidRDefault="00642A91">
      <w:pPr>
        <w:jc w:val="both"/>
        <w:rPr>
          <w:sz w:val="22"/>
          <w:szCs w:val="22"/>
        </w:rPr>
      </w:pPr>
    </w:p>
    <w:p w14:paraId="72F0A1B5" w14:textId="77777777" w:rsidR="00642A91" w:rsidRDefault="00BA472B">
      <w:pPr>
        <w:ind w:right="49"/>
        <w:jc w:val="both"/>
        <w:rPr>
          <w:sz w:val="22"/>
          <w:szCs w:val="22"/>
        </w:rPr>
      </w:pPr>
      <w:r>
        <w:rPr>
          <w:b/>
          <w:bCs/>
          <w:sz w:val="22"/>
          <w:szCs w:val="22"/>
        </w:rPr>
        <w:t>CONCLUSIONI</w:t>
      </w:r>
    </w:p>
    <w:p w14:paraId="14789132" w14:textId="77777777" w:rsidR="00642A91" w:rsidRDefault="00642A91">
      <w:pPr>
        <w:ind w:right="49"/>
        <w:jc w:val="both"/>
        <w:rPr>
          <w:sz w:val="22"/>
          <w:szCs w:val="22"/>
        </w:rPr>
      </w:pPr>
    </w:p>
    <w:p w14:paraId="0C355033" w14:textId="77777777" w:rsidR="00AA0035" w:rsidRDefault="00AA0035" w:rsidP="00AA0035">
      <w:pPr>
        <w:ind w:right="49"/>
        <w:jc w:val="both"/>
        <w:rPr>
          <w:bCs/>
        </w:rPr>
      </w:pPr>
      <w:r>
        <w:rPr>
          <w:bCs/>
          <w:sz w:val="22"/>
          <w:szCs w:val="22"/>
        </w:rPr>
        <w:t>Le entrate che si prevede possano verificarsi nel corso del 2023, sia correnti che in conto capitale, sono, rispetto alla previsione dell’esercizio finanziario 2022, sensibilmente diminuite. Tale diminuzione si riflette anche sul livello di spesa previsto per l’esercizio finanziario 2023 dell’Istituto Centrale per la Patologia degli Archivi e del Libro, infatti gli importi delle spese correnti sono stati determinati considerando anche la particolare congiuntura economica che il Paese sta attraversando che è caratterizzata dal generalizzato aumento dei prezzi delle materie prime e delle fonti energetiche sui mercati di scambio internazionali.</w:t>
      </w:r>
    </w:p>
    <w:p w14:paraId="7452733D" w14:textId="5ECB5E1B" w:rsidR="00AA0035" w:rsidRDefault="00AA0035" w:rsidP="00AA0035">
      <w:pPr>
        <w:ind w:right="49"/>
        <w:jc w:val="both"/>
        <w:rPr>
          <w:bCs/>
        </w:rPr>
      </w:pPr>
      <w:r>
        <w:rPr>
          <w:bCs/>
          <w:sz w:val="22"/>
          <w:szCs w:val="22"/>
        </w:rPr>
        <w:t>I finanziamenti ricevuti dall’I.C.P.A.L., a fronte dei programmi di investimento presentati negli anni precedenti, dovrebbero garantire la regolare esecuzione delle spese in conto capitale relative alla manutenzione straordinaria dei terrazzi e dei tetti degli immobili, all’</w:t>
      </w:r>
      <w:proofErr w:type="spellStart"/>
      <w:r>
        <w:rPr>
          <w:bCs/>
          <w:sz w:val="22"/>
          <w:szCs w:val="22"/>
        </w:rPr>
        <w:t>efficientame</w:t>
      </w:r>
      <w:r w:rsidR="00606507">
        <w:rPr>
          <w:bCs/>
          <w:sz w:val="22"/>
          <w:szCs w:val="22"/>
        </w:rPr>
        <w:t>nto</w:t>
      </w:r>
      <w:proofErr w:type="spellEnd"/>
      <w:r w:rsidR="00606507">
        <w:rPr>
          <w:bCs/>
          <w:sz w:val="22"/>
          <w:szCs w:val="22"/>
        </w:rPr>
        <w:t xml:space="preserve"> energetico degli stessi</w:t>
      </w:r>
      <w:r>
        <w:rPr>
          <w:bCs/>
          <w:sz w:val="22"/>
          <w:szCs w:val="22"/>
        </w:rPr>
        <w:t>, alla riqualificazione dei laboratori di restauro e delle aule di didattica della Scuola di Alta Formazione, nonché alla manutenzione straordinaria del giardino storico.</w:t>
      </w:r>
    </w:p>
    <w:p w14:paraId="1A1BECA4" w14:textId="1400EDE5" w:rsidR="00AA0035" w:rsidRPr="0045234D" w:rsidRDefault="00AA0035" w:rsidP="00AA0035">
      <w:pPr>
        <w:ind w:right="49"/>
        <w:jc w:val="both"/>
        <w:rPr>
          <w:bCs/>
        </w:rPr>
      </w:pPr>
      <w:r w:rsidRPr="0045234D">
        <w:rPr>
          <w:bCs/>
          <w:sz w:val="22"/>
          <w:szCs w:val="22"/>
        </w:rPr>
        <w:t xml:space="preserve">Si ritiene che, durante l’esercizio finanziario 2023, </w:t>
      </w:r>
      <w:r w:rsidR="006A0390" w:rsidRPr="0045234D">
        <w:rPr>
          <w:bCs/>
          <w:sz w:val="22"/>
          <w:szCs w:val="22"/>
        </w:rPr>
        <w:t>saranno apportate alle voci di spesa e di entrata d</w:t>
      </w:r>
      <w:r w:rsidRPr="0045234D">
        <w:rPr>
          <w:bCs/>
          <w:sz w:val="22"/>
          <w:szCs w:val="22"/>
        </w:rPr>
        <w:t xml:space="preserve">el presente Bilancio di Previsione </w:t>
      </w:r>
      <w:r w:rsidR="006A0390" w:rsidRPr="0045234D">
        <w:rPr>
          <w:bCs/>
          <w:sz w:val="22"/>
          <w:szCs w:val="22"/>
        </w:rPr>
        <w:t xml:space="preserve">delle opportune </w:t>
      </w:r>
      <w:r w:rsidRPr="0045234D">
        <w:rPr>
          <w:bCs/>
          <w:sz w:val="22"/>
          <w:szCs w:val="22"/>
        </w:rPr>
        <w:t>variazioni</w:t>
      </w:r>
      <w:r w:rsidR="006A0390" w:rsidRPr="0045234D">
        <w:rPr>
          <w:bCs/>
          <w:sz w:val="22"/>
          <w:szCs w:val="22"/>
        </w:rPr>
        <w:t xml:space="preserve"> di importo, le quali, oltre a non poter prescindere dall’evoluzione del complesso scenario economico nazionale e internazionale, continueranno a garantire </w:t>
      </w:r>
      <w:r w:rsidR="0045234D" w:rsidRPr="0045234D">
        <w:rPr>
          <w:bCs/>
          <w:sz w:val="22"/>
          <w:szCs w:val="22"/>
        </w:rPr>
        <w:t>un regolare funzionamento delle attività istituzionali</w:t>
      </w:r>
      <w:r w:rsidR="006A0390" w:rsidRPr="0045234D">
        <w:rPr>
          <w:bCs/>
          <w:sz w:val="22"/>
          <w:szCs w:val="22"/>
        </w:rPr>
        <w:t xml:space="preserve"> dell’I.C.P.A.L.</w:t>
      </w:r>
      <w:r w:rsidR="0045234D" w:rsidRPr="0045234D">
        <w:rPr>
          <w:bCs/>
          <w:sz w:val="22"/>
          <w:szCs w:val="22"/>
        </w:rPr>
        <w:t xml:space="preserve"> che saranno</w:t>
      </w:r>
      <w:r w:rsidR="00606507">
        <w:rPr>
          <w:bCs/>
          <w:sz w:val="22"/>
          <w:szCs w:val="22"/>
        </w:rPr>
        <w:t xml:space="preserve"> come sempre</w:t>
      </w:r>
      <w:r w:rsidR="0045234D" w:rsidRPr="0045234D">
        <w:rPr>
          <w:bCs/>
          <w:sz w:val="22"/>
          <w:szCs w:val="22"/>
        </w:rPr>
        <w:t xml:space="preserve"> svolte all’insegna dell’efficacia e dell’efficienza.</w:t>
      </w:r>
    </w:p>
    <w:p w14:paraId="650D50EE" w14:textId="28DC43B9" w:rsidR="00642A91" w:rsidRDefault="00642A91">
      <w:pPr>
        <w:jc w:val="both"/>
        <w:rPr>
          <w:sz w:val="22"/>
          <w:szCs w:val="22"/>
        </w:rPr>
      </w:pPr>
    </w:p>
    <w:p w14:paraId="4AE6AA07" w14:textId="77777777" w:rsidR="00642A91" w:rsidRDefault="00642A91">
      <w:pPr>
        <w:jc w:val="both"/>
        <w:rPr>
          <w:sz w:val="22"/>
          <w:szCs w:val="22"/>
        </w:rPr>
      </w:pPr>
    </w:p>
    <w:p w14:paraId="0E15BA25" w14:textId="0C756BBF" w:rsidR="00642A91" w:rsidRDefault="00642A91">
      <w:pPr>
        <w:spacing w:before="60" w:after="60"/>
        <w:ind w:right="49"/>
        <w:jc w:val="both"/>
        <w:rPr>
          <w:sz w:val="22"/>
          <w:szCs w:val="22"/>
        </w:rPr>
      </w:pPr>
    </w:p>
    <w:p w14:paraId="7292CA9F" w14:textId="61AEF72F" w:rsidR="00642A91" w:rsidRDefault="00BA472B">
      <w:pPr>
        <w:spacing w:before="60" w:after="60"/>
        <w:ind w:left="3960" w:right="49"/>
        <w:jc w:val="center"/>
        <w:rPr>
          <w:sz w:val="22"/>
          <w:szCs w:val="22"/>
        </w:rPr>
      </w:pPr>
      <w:r>
        <w:rPr>
          <w:sz w:val="22"/>
          <w:szCs w:val="22"/>
        </w:rPr>
        <w:t xml:space="preserve">                      </w:t>
      </w:r>
      <w:r w:rsidR="0045234D">
        <w:rPr>
          <w:sz w:val="22"/>
          <w:szCs w:val="22"/>
        </w:rPr>
        <w:t xml:space="preserve"> </w:t>
      </w:r>
      <w:r>
        <w:rPr>
          <w:sz w:val="22"/>
          <w:szCs w:val="22"/>
        </w:rPr>
        <w:t xml:space="preserve"> </w:t>
      </w:r>
      <w:r w:rsidR="0045234D">
        <w:rPr>
          <w:sz w:val="22"/>
          <w:szCs w:val="22"/>
        </w:rPr>
        <w:t xml:space="preserve"> </w:t>
      </w:r>
      <w:r>
        <w:rPr>
          <w:sz w:val="22"/>
          <w:szCs w:val="22"/>
        </w:rPr>
        <w:t xml:space="preserve">      IL DIRETTORE </w:t>
      </w:r>
    </w:p>
    <w:p w14:paraId="01703964" w14:textId="5E3CF3FE" w:rsidR="0045234D" w:rsidRDefault="0045234D" w:rsidP="0045234D">
      <w:pPr>
        <w:spacing w:before="60" w:after="60"/>
        <w:ind w:left="3960" w:right="49"/>
        <w:rPr>
          <w:sz w:val="20"/>
          <w:szCs w:val="20"/>
        </w:rPr>
      </w:pPr>
      <w:r w:rsidRPr="0045234D">
        <w:rPr>
          <w:sz w:val="20"/>
          <w:szCs w:val="20"/>
        </w:rPr>
        <w:t xml:space="preserve">                                       </w:t>
      </w:r>
      <w:r>
        <w:rPr>
          <w:sz w:val="20"/>
          <w:szCs w:val="20"/>
        </w:rPr>
        <w:t xml:space="preserve">        </w:t>
      </w:r>
      <w:r w:rsidRPr="0045234D">
        <w:rPr>
          <w:sz w:val="20"/>
          <w:szCs w:val="20"/>
        </w:rPr>
        <w:t xml:space="preserve">  </w:t>
      </w:r>
      <w:r>
        <w:rPr>
          <w:sz w:val="20"/>
          <w:szCs w:val="20"/>
        </w:rPr>
        <w:t xml:space="preserve">  </w:t>
      </w:r>
      <w:r w:rsidRPr="0045234D">
        <w:rPr>
          <w:sz w:val="20"/>
          <w:szCs w:val="20"/>
        </w:rPr>
        <w:t>Dott.ssa RANIOLO AURORA</w:t>
      </w:r>
    </w:p>
    <w:p w14:paraId="2F2CC900" w14:textId="77777777" w:rsidR="0045234D" w:rsidRPr="0045234D" w:rsidRDefault="0045234D" w:rsidP="0045234D">
      <w:pPr>
        <w:spacing w:before="60" w:after="60"/>
        <w:ind w:left="3960" w:right="49"/>
        <w:rPr>
          <w:sz w:val="20"/>
          <w:szCs w:val="20"/>
        </w:rPr>
      </w:pPr>
      <w:bookmarkStart w:id="0" w:name="_GoBack"/>
      <w:bookmarkEnd w:id="0"/>
    </w:p>
    <w:sectPr w:rsidR="0045234D" w:rsidRPr="0045234D">
      <w:headerReference w:type="even" r:id="rId8"/>
      <w:headerReference w:type="default" r:id="rId9"/>
      <w:footerReference w:type="even" r:id="rId10"/>
      <w:footerReference w:type="default" r:id="rId11"/>
      <w:headerReference w:type="first" r:id="rId12"/>
      <w:footerReference w:type="first" r:id="rId13"/>
      <w:pgSz w:w="12240" w:h="15840"/>
      <w:pgMar w:top="1134" w:right="1418" w:bottom="1418" w:left="1134" w:header="720" w:footer="720" w:gutter="0"/>
      <w:pgNumType w:start="1"/>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9CA52" w14:textId="77777777" w:rsidR="00DA5DD0" w:rsidRDefault="00DA5DD0">
      <w:r>
        <w:separator/>
      </w:r>
    </w:p>
  </w:endnote>
  <w:endnote w:type="continuationSeparator" w:id="0">
    <w:p w14:paraId="1EB31A97" w14:textId="77777777" w:rsidR="00DA5DD0" w:rsidRDefault="00DA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752A0" w14:textId="77777777" w:rsidR="00E21426" w:rsidRDefault="00E21426">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B5F7" w14:textId="6BA9898B" w:rsidR="00642A91" w:rsidRDefault="00285864">
    <w:pPr>
      <w:pStyle w:val="Pidipagina"/>
      <w:ind w:right="360"/>
    </w:pPr>
    <w:r>
      <w:rPr>
        <w:noProof/>
        <w:lang w:eastAsia="it-IT"/>
      </w:rPr>
      <mc:AlternateContent>
        <mc:Choice Requires="wps">
          <w:drawing>
            <wp:anchor distT="0" distB="0" distL="0" distR="0" simplePos="0" relativeHeight="251657216" behindDoc="0" locked="0" layoutInCell="1" allowOverlap="1" wp14:anchorId="10496ECA" wp14:editId="09E32FB3">
              <wp:simplePos x="0" y="0"/>
              <wp:positionH relativeFrom="margin">
                <wp:align>center</wp:align>
              </wp:positionH>
              <wp:positionV relativeFrom="paragraph">
                <wp:posOffset>635</wp:posOffset>
              </wp:positionV>
              <wp:extent cx="76200" cy="174625"/>
              <wp:effectExtent l="8890" t="6985" r="635" b="889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A44D2" w14:textId="527E2BDA" w:rsidR="00642A91" w:rsidRDefault="00BA472B">
                          <w:pPr>
                            <w:pStyle w:val="Pidipagina"/>
                          </w:pPr>
                          <w:r>
                            <w:rPr>
                              <w:rStyle w:val="Numeropagina"/>
                            </w:rPr>
                            <w:fldChar w:fldCharType="begin"/>
                          </w:r>
                          <w:r>
                            <w:rPr>
                              <w:rStyle w:val="Numeropagina"/>
                            </w:rPr>
                            <w:instrText xml:space="preserve"> PAGE </w:instrText>
                          </w:r>
                          <w:r>
                            <w:rPr>
                              <w:rStyle w:val="Numeropagina"/>
                            </w:rPr>
                            <w:fldChar w:fldCharType="separate"/>
                          </w:r>
                          <w:r w:rsidR="00552ED5">
                            <w:rPr>
                              <w:rStyle w:val="Numeropagina"/>
                              <w:noProof/>
                            </w:rPr>
                            <w:t>6</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96ECA" id="_x0000_t202" coordsize="21600,21600" o:spt="202" path="m,l,21600r21600,l21600,xe">
              <v:stroke joinstyle="miter"/>
              <v:path gradientshapeok="t" o:connecttype="rect"/>
            </v:shapetype>
            <v:shape id="Text Box 1" o:spid="_x0000_s1026" type="#_x0000_t202" style="position:absolute;margin-left:0;margin-top:.05pt;width:6pt;height:13.7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" stroked="f">
              <v:fill opacity="0"/>
              <v:textbox inset="0,0,0,0">
                <w:txbxContent>
                  <w:p w14:paraId="6ECA44D2" w14:textId="527E2BDA" w:rsidR="00642A91" w:rsidRDefault="00BA472B">
                    <w:pPr>
                      <w:pStyle w:val="Pidipagina"/>
                    </w:pPr>
                    <w:r>
                      <w:rPr>
                        <w:rStyle w:val="Numeropagina"/>
                      </w:rPr>
                      <w:fldChar w:fldCharType="begin"/>
                    </w:r>
                    <w:r>
                      <w:rPr>
                        <w:rStyle w:val="Numeropagina"/>
                      </w:rPr>
                      <w:instrText xml:space="preserve"> PAGE </w:instrText>
                    </w:r>
                    <w:r>
                      <w:rPr>
                        <w:rStyle w:val="Numeropagina"/>
                      </w:rPr>
                      <w:fldChar w:fldCharType="separate"/>
                    </w:r>
                    <w:r w:rsidR="00552ED5">
                      <w:rPr>
                        <w:rStyle w:val="Numeropagina"/>
                        <w:noProof/>
                      </w:rPr>
                      <w:t>6</w:t>
                    </w:r>
                    <w:r>
                      <w:rPr>
                        <w:rStyle w:val="Numeropagina"/>
                      </w:rPr>
                      <w:fldChar w:fldCharType="end"/>
                    </w:r>
                  </w:p>
                </w:txbxContent>
              </v:textbox>
              <w10:wrap type="square" side="largest" anchorx="margin"/>
            </v:shape>
          </w:pict>
        </mc:Fallback>
      </mc:AlternateContent>
    </w:r>
    <w:r>
      <w:rPr>
        <w:noProof/>
        <w:lang w:eastAsia="it-IT"/>
      </w:rPr>
      <mc:AlternateContent>
        <mc:Choice Requires="wps">
          <w:drawing>
            <wp:anchor distT="0" distB="0" distL="0" distR="0" simplePos="0" relativeHeight="251658240" behindDoc="0" locked="0" layoutInCell="1" allowOverlap="1" wp14:anchorId="6C2BFE5E" wp14:editId="380B884C">
              <wp:simplePos x="0" y="0"/>
              <wp:positionH relativeFrom="margin">
                <wp:align>center</wp:align>
              </wp:positionH>
              <wp:positionV relativeFrom="paragraph">
                <wp:posOffset>635</wp:posOffset>
              </wp:positionV>
              <wp:extent cx="168910" cy="172085"/>
              <wp:effectExtent l="5715" t="6985" r="6350" b="190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B07FD1" w14:textId="4E666F29" w:rsidR="00642A91" w:rsidRDefault="00642A91">
                          <w:pPr>
                            <w:pStyle w:val="Pidipa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C2BFE5E" id="Text Box 2" o:spid="_x0000_s1027" type="#_x0000_t202" style="position:absolute;margin-left:0;margin-top:.05pt;width:13.3pt;height:13.5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" stroked="f">
              <v:fill opacity="0"/>
              <v:textbox inset="0,0,0,0">
                <w:txbxContent>
                  <w:p w14:paraId="1FB07FD1" w14:textId="4E666F29" w:rsidR="00642A91" w:rsidRDefault="00642A91">
                    <w:pPr>
                      <w:pStyle w:val="Pidipagina"/>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08D61" w14:textId="77777777" w:rsidR="00E21426" w:rsidRDefault="00E2142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E4A13" w14:textId="77777777" w:rsidR="00DA5DD0" w:rsidRDefault="00DA5DD0">
      <w:r>
        <w:separator/>
      </w:r>
    </w:p>
  </w:footnote>
  <w:footnote w:type="continuationSeparator" w:id="0">
    <w:p w14:paraId="40C83D41" w14:textId="77777777" w:rsidR="00DA5DD0" w:rsidRDefault="00DA5D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11252" w14:textId="77777777" w:rsidR="00E21426" w:rsidRDefault="00E21426">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8AD0B" w14:textId="77777777" w:rsidR="00E21426" w:rsidRDefault="00E21426">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23550" w14:textId="77777777" w:rsidR="00E21426" w:rsidRDefault="00E21426">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64"/>
    <w:rsid w:val="00020E40"/>
    <w:rsid w:val="00046E70"/>
    <w:rsid w:val="00082EAF"/>
    <w:rsid w:val="000C69F5"/>
    <w:rsid w:val="00277449"/>
    <w:rsid w:val="00285864"/>
    <w:rsid w:val="002A7879"/>
    <w:rsid w:val="003D3282"/>
    <w:rsid w:val="004435E8"/>
    <w:rsid w:val="0045234D"/>
    <w:rsid w:val="00552ED5"/>
    <w:rsid w:val="00554B7C"/>
    <w:rsid w:val="00555E44"/>
    <w:rsid w:val="00600409"/>
    <w:rsid w:val="00606507"/>
    <w:rsid w:val="00642A91"/>
    <w:rsid w:val="006630D5"/>
    <w:rsid w:val="006A0390"/>
    <w:rsid w:val="00834942"/>
    <w:rsid w:val="00937B2A"/>
    <w:rsid w:val="009A4816"/>
    <w:rsid w:val="009D41C0"/>
    <w:rsid w:val="00AA0035"/>
    <w:rsid w:val="00B667B3"/>
    <w:rsid w:val="00BA472B"/>
    <w:rsid w:val="00BE2F90"/>
    <w:rsid w:val="00BF4021"/>
    <w:rsid w:val="00DA5DD0"/>
    <w:rsid w:val="00DF7EF8"/>
    <w:rsid w:val="00E112C6"/>
    <w:rsid w:val="00E21426"/>
    <w:rsid w:val="00EA6871"/>
    <w:rsid w:val="00EF7C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2F496F5"/>
  <w15:chartTrackingRefBased/>
  <w15:docId w15:val="{E6A774BF-EDE2-4BDE-B33C-C5348FBC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tabs>
        <w:tab w:val="left" w:pos="0"/>
      </w:tabs>
      <w:spacing w:before="60" w:after="60"/>
      <w:ind w:left="0" w:right="972" w:firstLine="0"/>
      <w:jc w:val="both"/>
      <w:outlineLvl w:val="0"/>
    </w:pPr>
    <w:rPr>
      <w:b/>
      <w:bCs/>
    </w:rPr>
  </w:style>
  <w:style w:type="paragraph" w:styleId="Titolo2">
    <w:name w:val="heading 2"/>
    <w:basedOn w:val="Normale"/>
    <w:next w:val="Normale"/>
    <w:qFormat/>
    <w:pPr>
      <w:keepNext/>
      <w:numPr>
        <w:ilvl w:val="1"/>
        <w:numId w:val="1"/>
      </w:numPr>
      <w:tabs>
        <w:tab w:val="left" w:pos="0"/>
      </w:tabs>
      <w:ind w:left="0" w:right="11612" w:firstLine="0"/>
      <w:jc w:val="center"/>
      <w:outlineLvl w:val="1"/>
    </w:pPr>
    <w:rPr>
      <w:sz w:val="32"/>
      <w:szCs w:val="20"/>
    </w:rPr>
  </w:style>
  <w:style w:type="paragraph" w:styleId="Titolo3">
    <w:name w:val="heading 3"/>
    <w:basedOn w:val="Normale"/>
    <w:next w:val="Normale"/>
    <w:qFormat/>
    <w:pPr>
      <w:keepNext/>
      <w:numPr>
        <w:ilvl w:val="2"/>
        <w:numId w:val="1"/>
      </w:numPr>
      <w:tabs>
        <w:tab w:val="left" w:pos="0"/>
      </w:tabs>
      <w:outlineLvl w:val="2"/>
    </w:pPr>
    <w:rPr>
      <w:b/>
      <w:bCs/>
      <w:sz w:val="20"/>
      <w:szCs w:val="20"/>
    </w:rPr>
  </w:style>
  <w:style w:type="paragraph" w:styleId="Titolo4">
    <w:name w:val="heading 4"/>
    <w:basedOn w:val="Normale"/>
    <w:next w:val="Normale"/>
    <w:qFormat/>
    <w:pPr>
      <w:keepNext/>
      <w:numPr>
        <w:ilvl w:val="3"/>
        <w:numId w:val="1"/>
      </w:numPr>
      <w:tabs>
        <w:tab w:val="left" w:pos="0"/>
      </w:tabs>
      <w:spacing w:before="60" w:after="60"/>
      <w:ind w:left="0" w:right="301" w:firstLine="0"/>
      <w:jc w:val="both"/>
      <w:outlineLvl w:val="3"/>
    </w:pPr>
    <w:rPr>
      <w:b/>
      <w:bCs/>
      <w:i/>
      <w:iCs/>
    </w:rPr>
  </w:style>
  <w:style w:type="paragraph" w:styleId="Titolo5">
    <w:name w:val="heading 5"/>
    <w:basedOn w:val="Normale"/>
    <w:next w:val="Normale"/>
    <w:qFormat/>
    <w:pPr>
      <w:keepNext/>
      <w:numPr>
        <w:ilvl w:val="4"/>
        <w:numId w:val="1"/>
      </w:numPr>
      <w:tabs>
        <w:tab w:val="left" w:pos="0"/>
      </w:tabs>
      <w:spacing w:before="60" w:after="60"/>
      <w:ind w:left="0" w:right="301" w:firstLine="0"/>
      <w:jc w:val="both"/>
      <w:outlineLvl w:val="4"/>
    </w:pPr>
    <w:rPr>
      <w:b/>
      <w:bCs/>
      <w:i/>
      <w:iCs/>
      <w:sz w:val="22"/>
    </w:rPr>
  </w:style>
  <w:style w:type="paragraph" w:styleId="Titolo6">
    <w:name w:val="heading 6"/>
    <w:basedOn w:val="Normale"/>
    <w:next w:val="Normale"/>
    <w:qFormat/>
    <w:pPr>
      <w:keepNext/>
      <w:numPr>
        <w:ilvl w:val="5"/>
        <w:numId w:val="1"/>
      </w:numPr>
      <w:tabs>
        <w:tab w:val="left" w:pos="0"/>
      </w:tabs>
      <w:jc w:val="center"/>
      <w:outlineLvl w:val="5"/>
    </w:pPr>
    <w:rPr>
      <w:b/>
      <w:bCs/>
      <w:sz w:val="20"/>
      <w:szCs w:val="20"/>
    </w:rPr>
  </w:style>
  <w:style w:type="paragraph" w:styleId="Titolo7">
    <w:name w:val="heading 7"/>
    <w:basedOn w:val="Normale"/>
    <w:next w:val="Normale"/>
    <w:qFormat/>
    <w:pPr>
      <w:keepNext/>
      <w:numPr>
        <w:ilvl w:val="6"/>
        <w:numId w:val="1"/>
      </w:numPr>
      <w:suppressAutoHyphens w:val="0"/>
      <w:outlineLvl w:val="6"/>
    </w:pPr>
    <w:rPr>
      <w:b/>
      <w:bCs/>
      <w:sz w:val="16"/>
      <w:szCs w:val="16"/>
    </w:rPr>
  </w:style>
  <w:style w:type="paragraph" w:styleId="Titolo8">
    <w:name w:val="heading 8"/>
    <w:basedOn w:val="Normale"/>
    <w:next w:val="Normale"/>
    <w:qFormat/>
    <w:pPr>
      <w:keepNext/>
      <w:numPr>
        <w:ilvl w:val="7"/>
        <w:numId w:val="1"/>
      </w:numPr>
      <w:tabs>
        <w:tab w:val="left" w:pos="0"/>
      </w:tabs>
      <w:jc w:val="center"/>
      <w:outlineLvl w:val="7"/>
    </w:pPr>
    <w:rPr>
      <w:b/>
      <w:bCs/>
      <w:i/>
      <w:iCs/>
      <w:sz w:val="16"/>
      <w:szCs w:val="16"/>
    </w:rPr>
  </w:style>
  <w:style w:type="paragraph" w:styleId="Titolo9">
    <w:name w:val="heading 9"/>
    <w:basedOn w:val="Normale"/>
    <w:next w:val="Normale"/>
    <w:qFormat/>
    <w:pPr>
      <w:keepNext/>
      <w:numPr>
        <w:ilvl w:val="8"/>
        <w:numId w:val="1"/>
      </w:numPr>
      <w:suppressAutoHyphens w:val="0"/>
      <w:jc w:val="center"/>
      <w:outlineLvl w:val="8"/>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16"/>
    </w:rPr>
  </w:style>
  <w:style w:type="character" w:customStyle="1" w:styleId="WW8Num3z0">
    <w:name w:val="WW8Num3z0"/>
    <w:rPr>
      <w:rFonts w:ascii="Symbol" w:hAnsi="Symbol" w:cs="Symbol"/>
      <w:color w:val="auto"/>
    </w:rPr>
  </w:style>
  <w:style w:type="character" w:customStyle="1" w:styleId="WW8Num4z0">
    <w:name w:val="WW8Num4z0"/>
    <w:rPr>
      <w:rFonts w:ascii="Symbol" w:hAnsi="Symbol" w:cs="Symbol"/>
      <w:sz w:val="16"/>
    </w:rPr>
  </w:style>
  <w:style w:type="character" w:customStyle="1" w:styleId="WW8Num5z0">
    <w:name w:val="WW8Num5z0"/>
    <w:rPr>
      <w:rFonts w:ascii="Symbol" w:hAnsi="Symbol" w:cs="Symbol"/>
      <w:sz w:val="16"/>
    </w:rPr>
  </w:style>
  <w:style w:type="character" w:customStyle="1" w:styleId="WW8Num6z0">
    <w:name w:val="WW8Num6z0"/>
    <w:rPr>
      <w:rFonts w:ascii="Symbol" w:hAnsi="Symbol" w:cs="Symbol"/>
      <w:color w:val="auto"/>
    </w:rPr>
  </w:style>
  <w:style w:type="character" w:customStyle="1" w:styleId="WW8Num7z0">
    <w:name w:val="WW8Num7z0"/>
    <w:rPr>
      <w:rFonts w:ascii="Symbol" w:hAnsi="Symbol" w:cs="Symbol"/>
      <w:sz w:val="16"/>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7z4">
    <w:name w:val="WW8Num7z4"/>
    <w:rPr>
      <w:rFonts w:ascii="Courier New" w:hAnsi="Courier New" w:cs="Courier New"/>
    </w:rPr>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rPr>
  </w:style>
  <w:style w:type="character" w:customStyle="1" w:styleId="WW8Num8z1">
    <w:name w:val="WW8Num8z1"/>
    <w:rPr>
      <w:rFonts w:ascii="Times New Roman" w:hAnsi="Times New Roman" w:cs="Times New Roman"/>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rPr>
      <w:rFonts w:ascii="Courier New" w:hAnsi="Courier New" w:cs="Courier New"/>
    </w:rPr>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color w:val="auto"/>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sz w:val="16"/>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color w:val="auto"/>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sz w:val="16"/>
    </w:rPr>
  </w:style>
  <w:style w:type="character" w:customStyle="1" w:styleId="WW8Num13z1">
    <w:name w:val="WW8Num13z1"/>
    <w:rPr>
      <w:rFonts w:ascii="Courier New" w:hAnsi="Courier New" w:cs="Courier New" w:hint="default"/>
    </w:rPr>
  </w:style>
  <w:style w:type="character" w:customStyle="1" w:styleId="WW8Num13z2">
    <w:name w:val="WW8Num13z2"/>
    <w:rPr>
      <w:rFonts w:ascii="Symbol" w:eastAsia="Times New Roman" w:hAnsi="Symbol" w:cs="Times New Roman"/>
      <w:color w:val="auto"/>
    </w:rPr>
  </w:style>
  <w:style w:type="character" w:customStyle="1" w:styleId="WW8Num14z0">
    <w:name w:val="WW8Num14z0"/>
    <w:rPr>
      <w:rFonts w:ascii="Symbol" w:eastAsia="Times New Roman" w:hAnsi="Symbol" w:cs="Times New Roman"/>
      <w:color w:val="auto"/>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sz w:val="16"/>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color w:val="auto"/>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sz w:val="16"/>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eastAsia="Times New Roman" w:hAnsi="Symbol" w:cs="Times New Roman"/>
      <w:color w:val="auto"/>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sz w:val="16"/>
    </w:rPr>
  </w:style>
  <w:style w:type="character" w:customStyle="1" w:styleId="WW8Num20z0">
    <w:name w:val="WW8Num20z0"/>
    <w:rPr>
      <w:rFonts w:ascii="Symbol" w:eastAsia="Times New Roman" w:hAnsi="Symbol" w:cs="Times New Roman"/>
      <w:color w:val="auto"/>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Wingdings" w:hAnsi="Wingdings" w:cs="Wingdings"/>
    </w:rPr>
  </w:style>
  <w:style w:type="character" w:customStyle="1" w:styleId="WW8Num21z1">
    <w:name w:val="WW8Num21z1"/>
    <w:rPr>
      <w:rFonts w:ascii="Times New Roman" w:eastAsia="Times New Roman" w:hAnsi="Times New Roman" w:cs="Times New Roman"/>
    </w:rPr>
  </w:style>
  <w:style w:type="character" w:customStyle="1" w:styleId="WW8Num21z2">
    <w:name w:val="WW8Num21z2"/>
    <w:rPr>
      <w:rFonts w:ascii="Wingdings" w:hAnsi="Wingdings" w:cs="Wingdings" w:hint="default"/>
    </w:rPr>
  </w:style>
  <w:style w:type="character" w:customStyle="1" w:styleId="WW8Num22z0">
    <w:name w:val="WW8Num22z0"/>
    <w:rPr>
      <w:rFonts w:ascii="Wingdings" w:hAnsi="Wingdings" w:cs="Wingdings"/>
    </w:rPr>
  </w:style>
  <w:style w:type="character" w:customStyle="1" w:styleId="WW8Num22z1">
    <w:name w:val="WW8Num22z1"/>
    <w:rPr>
      <w:rFonts w:ascii="Times New Roman" w:eastAsia="Times New Roman" w:hAnsi="Times New Roman" w:cs="Times New Roman"/>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sz w:val="16"/>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sz w:val="16"/>
    </w:rPr>
  </w:style>
  <w:style w:type="character" w:customStyle="1" w:styleId="WW8Num29z1">
    <w:name w:val="WW8Num29z1"/>
    <w:rPr>
      <w:rFonts w:ascii="Symbol" w:hAnsi="Symbol" w:cs="Symbol"/>
      <w:color w:val="auto"/>
    </w:rPr>
  </w:style>
  <w:style w:type="character" w:customStyle="1" w:styleId="WW8Num29z2">
    <w:name w:val="WW8Num29z2"/>
  </w:style>
  <w:style w:type="character" w:customStyle="1" w:styleId="WW8Num29z3">
    <w:name w:val="WW8Num29z3"/>
  </w:style>
  <w:style w:type="character" w:customStyle="1" w:styleId="WW8Num29z4">
    <w:name w:val="WW8Num29z4"/>
    <w:rPr>
      <w:rFonts w:ascii="Courier New" w:hAnsi="Courier New" w:cs="Courier New"/>
    </w:rPr>
  </w:style>
  <w:style w:type="character" w:customStyle="1" w:styleId="WW8Num29z5">
    <w:name w:val="WW8Num29z5"/>
    <w:rPr>
      <w:rFonts w:ascii="Wingdings" w:hAnsi="Wingdings" w:cs="Wingdings"/>
    </w:rPr>
  </w:style>
  <w:style w:type="character" w:customStyle="1" w:styleId="WW8Num29z6">
    <w:name w:val="WW8Num29z6"/>
    <w:rPr>
      <w:rFonts w:ascii="Symbol" w:hAnsi="Symbol" w:cs="Symbol"/>
    </w:rPr>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color w:val="auto"/>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sz w:val="16"/>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1z4">
    <w:name w:val="WW8Num31z4"/>
    <w:rPr>
      <w:rFonts w:ascii="Courier New" w:hAnsi="Courier New" w:cs="Courier New"/>
    </w:rPr>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hint="default"/>
      <w:sz w:val="16"/>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Symbol" w:hAnsi="Symbol" w:cs="Symbol" w:hint="default"/>
    </w:rPr>
  </w:style>
  <w:style w:type="character" w:customStyle="1" w:styleId="WW8Num34z0">
    <w:name w:val="WW8Num34z0"/>
    <w:rPr>
      <w:rFonts w:ascii="Times New Roman" w:eastAsia="Times New Roman" w:hAnsi="Times New Roman"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style>
  <w:style w:type="character" w:customStyle="1" w:styleId="WW8Num36z0">
    <w:name w:val="WW8Num36z0"/>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hint="default"/>
      <w:sz w:val="16"/>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Symbol" w:hint="default"/>
      <w:sz w:val="16"/>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Symbol" w:hAnsi="Symbol" w:cs="Symbol" w:hint="default"/>
      <w:color w:val="auto"/>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2z0">
    <w:name w:val="WW8Num42z0"/>
    <w:rPr>
      <w:rFonts w:ascii="Symbol" w:hAnsi="Symbol" w:cs="Symbol" w:hint="default"/>
    </w:rPr>
  </w:style>
  <w:style w:type="character" w:customStyle="1" w:styleId="Carpredefinitoparagrafo4">
    <w:name w:val="Car. predefinito paragrafo4"/>
  </w:style>
  <w:style w:type="character" w:customStyle="1" w:styleId="Titolo1Carattere">
    <w:name w:val="Titolo 1 Carattere"/>
    <w:rPr>
      <w:rFonts w:ascii="Times New Roman" w:eastAsia="Times New Roman" w:hAnsi="Times New Roman" w:cs="Times New Roman"/>
      <w:b/>
      <w:bCs/>
      <w:sz w:val="24"/>
      <w:szCs w:val="24"/>
    </w:rPr>
  </w:style>
  <w:style w:type="character" w:customStyle="1" w:styleId="Titolo2Carattere">
    <w:name w:val="Titolo 2 Carattere"/>
    <w:rPr>
      <w:rFonts w:ascii="Times New Roman" w:eastAsia="Times New Roman" w:hAnsi="Times New Roman" w:cs="Times New Roman"/>
      <w:sz w:val="32"/>
      <w:szCs w:val="20"/>
    </w:rPr>
  </w:style>
  <w:style w:type="character" w:customStyle="1" w:styleId="Titolo3Carattere">
    <w:name w:val="Titolo 3 Carattere"/>
    <w:rPr>
      <w:rFonts w:ascii="Times New Roman" w:eastAsia="Times New Roman" w:hAnsi="Times New Roman" w:cs="Times New Roman"/>
      <w:b/>
      <w:bCs/>
      <w:sz w:val="20"/>
      <w:szCs w:val="20"/>
    </w:rPr>
  </w:style>
  <w:style w:type="character" w:customStyle="1" w:styleId="Titolo4Carattere">
    <w:name w:val="Titolo 4 Carattere"/>
    <w:rPr>
      <w:rFonts w:ascii="Times New Roman" w:eastAsia="Times New Roman" w:hAnsi="Times New Roman" w:cs="Times New Roman"/>
      <w:b/>
      <w:bCs/>
      <w:i/>
      <w:iCs/>
      <w:sz w:val="24"/>
      <w:szCs w:val="24"/>
    </w:rPr>
  </w:style>
  <w:style w:type="character" w:customStyle="1" w:styleId="Titolo5Carattere">
    <w:name w:val="Titolo 5 Carattere"/>
    <w:rPr>
      <w:rFonts w:ascii="Times New Roman" w:eastAsia="Times New Roman" w:hAnsi="Times New Roman" w:cs="Times New Roman"/>
      <w:b/>
      <w:bCs/>
      <w:i/>
      <w:iCs/>
      <w:szCs w:val="24"/>
    </w:rPr>
  </w:style>
  <w:style w:type="character" w:customStyle="1" w:styleId="Titolo6Carattere">
    <w:name w:val="Titolo 6 Carattere"/>
    <w:rPr>
      <w:rFonts w:ascii="Times New Roman" w:eastAsia="Times New Roman" w:hAnsi="Times New Roman" w:cs="Times New Roman"/>
      <w:b/>
      <w:bCs/>
      <w:sz w:val="20"/>
      <w:szCs w:val="20"/>
    </w:rPr>
  </w:style>
  <w:style w:type="character" w:customStyle="1" w:styleId="Titolo7Carattere">
    <w:name w:val="Titolo 7 Carattere"/>
    <w:rPr>
      <w:rFonts w:ascii="Times New Roman" w:eastAsia="Times New Roman" w:hAnsi="Times New Roman" w:cs="Times New Roman"/>
      <w:b/>
      <w:bCs/>
      <w:sz w:val="16"/>
      <w:szCs w:val="16"/>
    </w:rPr>
  </w:style>
  <w:style w:type="character" w:customStyle="1" w:styleId="Titolo8Carattere">
    <w:name w:val="Titolo 8 Carattere"/>
    <w:rPr>
      <w:rFonts w:ascii="Times New Roman" w:eastAsia="Times New Roman" w:hAnsi="Times New Roman" w:cs="Times New Roman"/>
      <w:b/>
      <w:bCs/>
      <w:i/>
      <w:iCs/>
      <w:sz w:val="16"/>
      <w:szCs w:val="16"/>
    </w:rPr>
  </w:style>
  <w:style w:type="character" w:customStyle="1" w:styleId="Titolo9Carattere">
    <w:name w:val="Titolo 9 Carattere"/>
    <w:rPr>
      <w:rFonts w:ascii="Times New Roman" w:eastAsia="Times New Roman" w:hAnsi="Times New Roman" w:cs="Times New Roman"/>
      <w:b/>
      <w:bCs/>
      <w:i/>
      <w:iCs/>
      <w:sz w:val="20"/>
      <w:szCs w:val="20"/>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5z4">
    <w:name w:val="WW8Num5z4"/>
    <w:rPr>
      <w:rFonts w:ascii="Courier New" w:hAnsi="Courier New" w:cs="Courier New"/>
    </w:rPr>
  </w:style>
  <w:style w:type="character" w:customStyle="1" w:styleId="Carpredefinitoparagrafo3">
    <w:name w:val="Car. predefinito paragrafo3"/>
  </w:style>
  <w:style w:type="character" w:customStyle="1" w:styleId="WW8Num4z2">
    <w:name w:val="WW8Num4z2"/>
    <w:rPr>
      <w:rFonts w:ascii="Wingdings" w:hAnsi="Wingdings" w:cs="Wingdings"/>
    </w:rPr>
  </w:style>
  <w:style w:type="character" w:customStyle="1" w:styleId="WW8Num4z4">
    <w:name w:val="WW8Num4z4"/>
    <w:rPr>
      <w:rFonts w:ascii="Courier New" w:hAnsi="Courier New" w:cs="Courier New"/>
    </w:rPr>
  </w:style>
  <w:style w:type="character" w:customStyle="1" w:styleId="WW8Num4z5">
    <w:name w:val="WW8Num4z5"/>
    <w:rPr>
      <w:rFonts w:ascii="Wingdings" w:hAnsi="Wingdings" w:cs="Wingdings"/>
    </w:rPr>
  </w:style>
  <w:style w:type="character" w:customStyle="1" w:styleId="WW8Num6z1">
    <w:name w:val="WW8Num6z1"/>
    <w:rPr>
      <w:rFonts w:ascii="Courier New" w:hAnsi="Courier New" w:cs="Courier New"/>
    </w:rPr>
  </w:style>
  <w:style w:type="character" w:customStyle="1" w:styleId="WW8Num6z4">
    <w:name w:val="WW8Num6z4"/>
    <w:rPr>
      <w:rFonts w:ascii="Courier New" w:hAnsi="Courier New" w:cs="Courier New"/>
    </w:rPr>
  </w:style>
  <w:style w:type="character" w:customStyle="1" w:styleId="WW8Num6z5">
    <w:name w:val="WW8Num6z5"/>
    <w:rPr>
      <w:rFonts w:ascii="Wingdings" w:hAnsi="Wingdings" w:cs="Wingdings"/>
    </w:rPr>
  </w:style>
  <w:style w:type="character" w:customStyle="1" w:styleId="Carpredefinitoparagrafo2">
    <w:name w:val="Car. predefinito paragrafo2"/>
  </w:style>
  <w:style w:type="character" w:customStyle="1" w:styleId="WW8Num4z3">
    <w:name w:val="WW8Num4z3"/>
    <w:rPr>
      <w:rFonts w:ascii="Symbol" w:hAnsi="Symbol" w:cs="Symbol"/>
    </w:rPr>
  </w:style>
  <w:style w:type="character" w:customStyle="1" w:styleId="WW8Num6z3">
    <w:name w:val="WW8Num6z3"/>
    <w:rPr>
      <w:rFonts w:ascii="Symbol" w:hAnsi="Symbol" w:cs="Symbol"/>
    </w:rPr>
  </w:style>
  <w:style w:type="character" w:customStyle="1" w:styleId="Absatz-Standardschriftart">
    <w:name w:val="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5z2">
    <w:name w:val="WW8Num5z2"/>
    <w:rPr>
      <w:rFonts w:ascii="Wingdings" w:hAnsi="Wingdings" w:cs="Wingdings"/>
    </w:rPr>
  </w:style>
  <w:style w:type="character" w:customStyle="1" w:styleId="WW8Num6z2">
    <w:name w:val="WW8Num6z2"/>
    <w:rPr>
      <w:rFonts w:ascii="Wingdings" w:hAnsi="Wingdings" w:cs="Wingdings"/>
    </w:rPr>
  </w:style>
  <w:style w:type="character" w:customStyle="1" w:styleId="WW8Num9z1">
    <w:name w:val="WW8Num9z1"/>
    <w:rPr>
      <w:rFonts w:ascii="Times New Roman" w:eastAsia="Times New Roman" w:hAnsi="Times New Roman" w:cs="Times New Roman"/>
      <w:b/>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9z4">
    <w:name w:val="WW8Num9z4"/>
    <w:rPr>
      <w:rFonts w:ascii="Courier New" w:hAnsi="Courier New" w:cs="Courier New"/>
    </w:rPr>
  </w:style>
  <w:style w:type="character" w:customStyle="1" w:styleId="WW8Num11z3">
    <w:name w:val="WW8Num11z3"/>
    <w:rPr>
      <w:rFonts w:ascii="Symbol" w:hAnsi="Symbol" w:cs="Symbol"/>
    </w:rPr>
  </w:style>
  <w:style w:type="character" w:customStyle="1" w:styleId="WW8Num12z3">
    <w:name w:val="WW8Num12z3"/>
    <w:rPr>
      <w:rFonts w:ascii="Symbol" w:hAnsi="Symbol" w:cs="Symbol"/>
    </w:rPr>
  </w:style>
  <w:style w:type="character" w:customStyle="1" w:styleId="WW8Num13z3">
    <w:name w:val="WW8Num13z3"/>
    <w:rPr>
      <w:rFonts w:ascii="Symbol" w:hAnsi="Symbol" w:cs="Symbol"/>
    </w:rPr>
  </w:style>
  <w:style w:type="character" w:customStyle="1" w:styleId="WW8Num13z4">
    <w:name w:val="WW8Num13z4"/>
    <w:rPr>
      <w:rFonts w:ascii="Courier New" w:hAnsi="Courier New" w:cs="Courier New"/>
    </w:rPr>
  </w:style>
  <w:style w:type="character" w:customStyle="1" w:styleId="WW8Num13z5">
    <w:name w:val="WW8Num13z5"/>
    <w:rPr>
      <w:rFonts w:ascii="Wingdings" w:hAnsi="Wingdings" w:cs="Wingdings"/>
    </w:rPr>
  </w:style>
  <w:style w:type="character" w:customStyle="1" w:styleId="WW8Num14z3">
    <w:name w:val="WW8Num14z3"/>
    <w:rPr>
      <w:rFonts w:ascii="Symbol" w:hAnsi="Symbol" w:cs="Symbol"/>
    </w:rPr>
  </w:style>
  <w:style w:type="character" w:customStyle="1" w:styleId="WW8Num17z3">
    <w:name w:val="WW8Num17z3"/>
    <w:rPr>
      <w:rFonts w:ascii="Symbol" w:hAnsi="Symbol" w:cs="Symbol"/>
    </w:rPr>
  </w:style>
  <w:style w:type="character" w:customStyle="1" w:styleId="WW8Num19z1">
    <w:name w:val="WW8Num19z1"/>
    <w:rPr>
      <w:rFonts w:ascii="Symbol" w:eastAsia="Times New Roman" w:hAnsi="Symbol" w:cs="Times New Roman"/>
      <w:color w:val="auto"/>
    </w:rPr>
  </w:style>
  <w:style w:type="character" w:customStyle="1" w:styleId="WW8Num19z3">
    <w:name w:val="WW8Num19z3"/>
    <w:rPr>
      <w:rFonts w:ascii="Symbol" w:hAnsi="Symbol" w:cs="Symbol"/>
    </w:rPr>
  </w:style>
  <w:style w:type="character" w:customStyle="1" w:styleId="WW8Num19z4">
    <w:name w:val="WW8Num19z4"/>
    <w:rPr>
      <w:rFonts w:ascii="Courier New" w:hAnsi="Courier New" w:cs="Courier New"/>
    </w:rPr>
  </w:style>
  <w:style w:type="character" w:customStyle="1" w:styleId="WW8Num19z5">
    <w:name w:val="WW8Num19z5"/>
    <w:rPr>
      <w:rFonts w:ascii="Wingdings" w:hAnsi="Wingdings" w:cs="Wingdings"/>
    </w:rPr>
  </w:style>
  <w:style w:type="character" w:customStyle="1" w:styleId="WW8Num21z3">
    <w:name w:val="WW8Num21z3"/>
    <w:rPr>
      <w:rFonts w:ascii="Symbol" w:hAnsi="Symbol" w:cs="Symbol"/>
    </w:rPr>
  </w:style>
  <w:style w:type="character" w:customStyle="1" w:styleId="WW8Num21z4">
    <w:name w:val="WW8Num21z4"/>
    <w:rPr>
      <w:rFonts w:ascii="Courier New" w:hAnsi="Courier New" w:cs="Courier New"/>
    </w:rPr>
  </w:style>
  <w:style w:type="character" w:customStyle="1" w:styleId="WW8Num22z3">
    <w:name w:val="WW8Num22z3"/>
    <w:rPr>
      <w:rFonts w:ascii="Symbol" w:hAnsi="Symbol" w:cs="Symbol"/>
    </w:rPr>
  </w:style>
  <w:style w:type="character" w:customStyle="1" w:styleId="WW8Num22z4">
    <w:name w:val="WW8Num22z4"/>
    <w:rPr>
      <w:rFonts w:ascii="Courier New" w:hAnsi="Courier New" w:cs="Courier New"/>
    </w:rPr>
  </w:style>
  <w:style w:type="character" w:customStyle="1" w:styleId="WW8Num23z3">
    <w:name w:val="WW8Num23z3"/>
    <w:rPr>
      <w:rFonts w:ascii="Symbol" w:hAnsi="Symbol" w:cs="Symbol"/>
    </w:rPr>
  </w:style>
  <w:style w:type="character" w:customStyle="1" w:styleId="WW8Num27z1">
    <w:name w:val="WW8Num27z1"/>
    <w:rPr>
      <w:rFonts w:ascii="Symbol" w:hAnsi="Symbol" w:cs="Symbol"/>
      <w:sz w:val="16"/>
    </w:rPr>
  </w:style>
  <w:style w:type="character" w:customStyle="1" w:styleId="WW8Num30z3">
    <w:name w:val="WW8Num30z3"/>
    <w:rPr>
      <w:rFonts w:ascii="Symbol" w:hAnsi="Symbol" w:cs="Symbol"/>
    </w:rPr>
  </w:style>
  <w:style w:type="character" w:customStyle="1" w:styleId="WW8Num31z1">
    <w:name w:val="WW8Num31z1"/>
    <w:rPr>
      <w:rFonts w:ascii="Symbol" w:eastAsia="Times New Roman" w:hAnsi="Symbol" w:cs="Times New Roman"/>
      <w:color w:val="auto"/>
    </w:rPr>
  </w:style>
  <w:style w:type="character" w:customStyle="1" w:styleId="Carpredefinitoparagrafo1">
    <w:name w:val="Car. predefinito paragrafo1"/>
  </w:style>
  <w:style w:type="character" w:styleId="Numeropagina">
    <w:name w:val="page number"/>
  </w:style>
  <w:style w:type="character" w:customStyle="1" w:styleId="Punti">
    <w:name w:val="Punti"/>
    <w:rPr>
      <w:rFonts w:ascii="OpenSymbol" w:eastAsia="OpenSymbol" w:hAnsi="OpenSymbol" w:cs="OpenSymbol"/>
    </w:rPr>
  </w:style>
  <w:style w:type="character" w:customStyle="1" w:styleId="CorpotestoCarattere">
    <w:name w:val="Corpo testo Carattere"/>
    <w:rPr>
      <w:rFonts w:ascii="Times New Roman" w:eastAsia="Times New Roman" w:hAnsi="Times New Roman" w:cs="Times New Roman"/>
      <w:sz w:val="24"/>
      <w:szCs w:val="24"/>
    </w:rPr>
  </w:style>
  <w:style w:type="character" w:customStyle="1" w:styleId="PidipaginaCarattere">
    <w:name w:val="Piè di pagina Carattere"/>
    <w:rPr>
      <w:rFonts w:ascii="Times New Roman" w:eastAsia="Times New Roman" w:hAnsi="Times New Roman" w:cs="Times New Roman"/>
      <w:sz w:val="24"/>
      <w:szCs w:val="24"/>
    </w:rPr>
  </w:style>
  <w:style w:type="character" w:customStyle="1" w:styleId="RientrocorpodeltestoCarattere">
    <w:name w:val="Rientro corpo del testo Carattere"/>
    <w:rPr>
      <w:rFonts w:ascii="Times New Roman" w:eastAsia="Times New Roman" w:hAnsi="Times New Roman" w:cs="Times New Roman"/>
      <w:sz w:val="24"/>
      <w:szCs w:val="24"/>
    </w:rPr>
  </w:style>
  <w:style w:type="character" w:customStyle="1" w:styleId="TestofumettoCarattere">
    <w:name w:val="Testo fumetto Carattere"/>
    <w:rPr>
      <w:rFonts w:ascii="Tahoma" w:eastAsia="Times New Roman" w:hAnsi="Tahoma" w:cs="Tahoma"/>
      <w:sz w:val="16"/>
      <w:szCs w:val="16"/>
    </w:rPr>
  </w:style>
  <w:style w:type="character" w:customStyle="1" w:styleId="IntestazioneCarattere">
    <w:name w:val="Intestazione Carattere"/>
    <w:rPr>
      <w:rFonts w:ascii="Times New Roman" w:eastAsia="Times New Roman" w:hAnsi="Times New Roman" w:cs="Times New Roman"/>
      <w:sz w:val="24"/>
      <w:szCs w:val="24"/>
    </w:rPr>
  </w:style>
  <w:style w:type="character" w:customStyle="1" w:styleId="TitoloCarattere">
    <w:name w:val="Titolo Carattere"/>
    <w:rPr>
      <w:rFonts w:ascii="Times New Roman" w:eastAsia="Times New Roman" w:hAnsi="Times New Roman" w:cs="Times New Roman"/>
      <w:b/>
      <w:bCs/>
      <w:sz w:val="24"/>
      <w:szCs w:val="20"/>
    </w:rPr>
  </w:style>
  <w:style w:type="character" w:customStyle="1" w:styleId="SottotitoloCarattere">
    <w:name w:val="Sottotitolo Carattere"/>
    <w:rPr>
      <w:rFonts w:ascii="Times New Roman" w:eastAsia="Times New Roman" w:hAnsi="Times New Roman" w:cs="Times New Roman"/>
      <w:b/>
      <w:bCs/>
      <w:szCs w:val="20"/>
    </w:rPr>
  </w:style>
  <w:style w:type="character" w:customStyle="1" w:styleId="Rientrocorpodeltesto2Carattere">
    <w:name w:val="Rientro corpo del testo 2 Carattere"/>
    <w:rPr>
      <w:rFonts w:ascii="Times New Roman" w:eastAsia="Times New Roman" w:hAnsi="Times New Roman" w:cs="Times New Roman"/>
      <w:szCs w:val="20"/>
    </w:rPr>
  </w:style>
  <w:style w:type="character" w:customStyle="1" w:styleId="Corpodeltesto2Carattere">
    <w:name w:val="Corpo del testo 2 Carattere"/>
    <w:rPr>
      <w:rFonts w:ascii="Times New Roman" w:eastAsia="Times New Roman" w:hAnsi="Times New Roman" w:cs="Times New Roman"/>
      <w:szCs w:val="24"/>
    </w:rPr>
  </w:style>
  <w:style w:type="character" w:customStyle="1" w:styleId="Corpodeltesto3Carattere">
    <w:name w:val="Corpo del testo 3 Carattere"/>
    <w:rPr>
      <w:rFonts w:ascii="Times New Roman" w:eastAsia="Times New Roman" w:hAnsi="Times New Roman" w:cs="Times New Roman"/>
      <w:szCs w:val="24"/>
    </w:rPr>
  </w:style>
  <w:style w:type="character" w:customStyle="1" w:styleId="Rientrocorpodeltesto3Carattere">
    <w:name w:val="Rientro corpo del testo 3 Carattere"/>
    <w:rPr>
      <w:rFonts w:ascii="Times New Roman" w:eastAsia="Times New Roman" w:hAnsi="Times New Roman" w:cs="Times New Roman"/>
      <w:szCs w:val="23"/>
    </w:rPr>
  </w:style>
  <w:style w:type="character" w:styleId="Enfasigrassetto">
    <w:name w:val="Strong"/>
    <w:qFormat/>
    <w:rPr>
      <w:b/>
      <w:bCs/>
    </w:rPr>
  </w:style>
  <w:style w:type="character" w:styleId="Collegamentoipertestuale">
    <w:name w:val="Hyperlink"/>
    <w:rPr>
      <w:color w:val="0000FF"/>
      <w:u w:val="single"/>
    </w:rPr>
  </w:style>
  <w:style w:type="character" w:styleId="Collegamentovisitato">
    <w:name w:val="FollowedHyperlink"/>
    <w:rPr>
      <w:color w:val="800080"/>
      <w:u w:val="single"/>
    </w:rPr>
  </w:style>
  <w:style w:type="character" w:customStyle="1" w:styleId="fontstyle01">
    <w:name w:val="fontstyle01"/>
    <w:rPr>
      <w:rFonts w:ascii="Times New Roman" w:hAnsi="Times New Roman" w:cs="Times New Roman" w:hint="default"/>
      <w:b w:val="0"/>
      <w:bCs w:val="0"/>
      <w:i w:val="0"/>
      <w:iCs w:val="0"/>
      <w:color w:val="000000"/>
      <w:sz w:val="24"/>
      <w:szCs w:val="24"/>
    </w:rPr>
  </w:style>
  <w:style w:type="paragraph" w:customStyle="1" w:styleId="Intestazione4">
    <w:name w:val="Intestazione4"/>
    <w:basedOn w:val="Normale"/>
    <w:next w:val="Corpotesto"/>
    <w:pPr>
      <w:keepNext/>
      <w:spacing w:before="240" w:after="120"/>
    </w:pPr>
    <w:rPr>
      <w:rFonts w:ascii="Arial" w:eastAsia="Microsoft YaHei" w:hAnsi="Arial" w:cs="Arial Unicode MS"/>
      <w:sz w:val="28"/>
      <w:szCs w:val="28"/>
    </w:rPr>
  </w:style>
  <w:style w:type="paragraph" w:styleId="Corpotesto">
    <w:name w:val="Body Text"/>
    <w:basedOn w:val="Normale"/>
    <w:pPr>
      <w:ind w:right="972"/>
      <w:jc w:val="both"/>
    </w:pPr>
  </w:style>
  <w:style w:type="paragraph" w:styleId="Elenco">
    <w:name w:val="List"/>
    <w:basedOn w:val="Corpotesto"/>
    <w:rPr>
      <w:rFonts w:cs="Tahoma"/>
    </w:rPr>
  </w:style>
  <w:style w:type="paragraph" w:customStyle="1" w:styleId="Didascalia4">
    <w:name w:val="Didascalia4"/>
    <w:basedOn w:val="Normale"/>
    <w:pPr>
      <w:suppressLineNumbers/>
      <w:spacing w:before="120" w:after="120"/>
    </w:pPr>
    <w:rPr>
      <w:rFonts w:cs="Arial Unicode MS"/>
      <w:i/>
      <w:iCs/>
    </w:rPr>
  </w:style>
  <w:style w:type="paragraph" w:customStyle="1" w:styleId="Indice">
    <w:name w:val="Indice"/>
    <w:basedOn w:val="Normale"/>
    <w:pPr>
      <w:suppressLineNumbers/>
    </w:pPr>
    <w:rPr>
      <w:rFonts w:cs="Tahoma"/>
    </w:rPr>
  </w:style>
  <w:style w:type="paragraph" w:customStyle="1" w:styleId="Intestazione3">
    <w:name w:val="Intestazione3"/>
    <w:basedOn w:val="Normale"/>
    <w:next w:val="Corpotesto"/>
    <w:pPr>
      <w:keepNext/>
      <w:spacing w:before="240" w:after="120"/>
    </w:pPr>
    <w:rPr>
      <w:rFonts w:ascii="Arial" w:eastAsia="SimSun" w:hAnsi="Arial" w:cs="Tahoma"/>
      <w:sz w:val="28"/>
      <w:szCs w:val="28"/>
    </w:rPr>
  </w:style>
  <w:style w:type="paragraph" w:customStyle="1" w:styleId="Didascalia3">
    <w:name w:val="Didascalia3"/>
    <w:basedOn w:val="Normale"/>
    <w:pPr>
      <w:suppressLineNumbers/>
      <w:spacing w:before="120" w:after="120"/>
    </w:pPr>
    <w:rPr>
      <w:rFonts w:cs="Tahoma"/>
      <w:i/>
      <w:iCs/>
    </w:rPr>
  </w:style>
  <w:style w:type="paragraph" w:customStyle="1" w:styleId="Intestazione2">
    <w:name w:val="Intestazione2"/>
    <w:basedOn w:val="Normale"/>
    <w:next w:val="Corpotesto"/>
    <w:pPr>
      <w:keepNext/>
      <w:spacing w:before="240" w:after="120"/>
    </w:pPr>
    <w:rPr>
      <w:rFonts w:ascii="Arial" w:eastAsia="SimSun" w:hAnsi="Arial" w:cs="Tahoma"/>
      <w:sz w:val="28"/>
      <w:szCs w:val="28"/>
    </w:rPr>
  </w:style>
  <w:style w:type="paragraph" w:customStyle="1" w:styleId="Didascalia2">
    <w:name w:val="Didascalia2"/>
    <w:basedOn w:val="Normale"/>
    <w:pPr>
      <w:suppressLineNumbers/>
      <w:spacing w:before="120" w:after="120"/>
    </w:pPr>
    <w:rPr>
      <w:rFonts w:cs="Tahoma"/>
      <w:i/>
      <w:iCs/>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Pidipagina">
    <w:name w:val="footer"/>
    <w:basedOn w:val="Normale"/>
    <w:pPr>
      <w:tabs>
        <w:tab w:val="center" w:pos="4819"/>
        <w:tab w:val="right" w:pos="9638"/>
      </w:tabs>
    </w:pPr>
  </w:style>
  <w:style w:type="paragraph" w:styleId="Rientrocorpodeltesto">
    <w:name w:val="Body Text Indent"/>
    <w:basedOn w:val="Normale"/>
    <w:pPr>
      <w:tabs>
        <w:tab w:val="left" w:pos="9540"/>
      </w:tabs>
      <w:ind w:right="283" w:firstLine="360"/>
      <w:jc w:val="both"/>
    </w:pPr>
  </w:style>
  <w:style w:type="paragraph" w:customStyle="1" w:styleId="Rientrocorpodeltesto21">
    <w:name w:val="Rientro corpo del testo 21"/>
    <w:basedOn w:val="Normale"/>
    <w:pPr>
      <w:spacing w:before="60" w:after="60"/>
      <w:ind w:right="301" w:firstLine="540"/>
      <w:jc w:val="both"/>
    </w:pPr>
  </w:style>
  <w:style w:type="paragraph" w:customStyle="1" w:styleId="Rientrocorpodeltesto31">
    <w:name w:val="Rientro corpo del testo 31"/>
    <w:basedOn w:val="Normale"/>
    <w:pPr>
      <w:spacing w:before="60" w:after="60"/>
      <w:ind w:right="301" w:firstLine="708"/>
      <w:jc w:val="both"/>
    </w:pPr>
    <w:rPr>
      <w:color w:val="000000"/>
    </w:rPr>
  </w:style>
  <w:style w:type="paragraph" w:customStyle="1" w:styleId="Corpodeltesto21">
    <w:name w:val="Corpo del testo 21"/>
    <w:basedOn w:val="Normale"/>
    <w:pPr>
      <w:ind w:right="301"/>
      <w:jc w:val="both"/>
    </w:pPr>
  </w:style>
  <w:style w:type="paragraph" w:customStyle="1" w:styleId="Testodelblocco1">
    <w:name w:val="Testo del blocco1"/>
    <w:basedOn w:val="Normale"/>
    <w:pPr>
      <w:spacing w:before="60" w:after="60"/>
      <w:ind w:left="360" w:right="301"/>
      <w:jc w:val="both"/>
    </w:pPr>
  </w:style>
  <w:style w:type="paragraph" w:customStyle="1" w:styleId="Corpodeltesto31">
    <w:name w:val="Corpo del testo 31"/>
    <w:basedOn w:val="Normale"/>
    <w:pPr>
      <w:jc w:val="both"/>
    </w:pPr>
    <w:rPr>
      <w:sz w:val="22"/>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Intestazione">
    <w:name w:val="header"/>
    <w:basedOn w:val="Normale"/>
    <w:pPr>
      <w:suppressLineNumbers/>
      <w:tabs>
        <w:tab w:val="center" w:pos="4818"/>
        <w:tab w:val="right" w:pos="9637"/>
      </w:tabs>
    </w:pPr>
  </w:style>
  <w:style w:type="paragraph" w:styleId="Titolo">
    <w:name w:val="Title"/>
    <w:basedOn w:val="Normale"/>
    <w:next w:val="Sottotitolo"/>
    <w:qFormat/>
    <w:pPr>
      <w:suppressAutoHyphens w:val="0"/>
      <w:spacing w:before="60" w:after="60"/>
      <w:ind w:right="354"/>
      <w:jc w:val="center"/>
    </w:pPr>
    <w:rPr>
      <w:b/>
      <w:bCs/>
      <w:szCs w:val="20"/>
    </w:rPr>
  </w:style>
  <w:style w:type="paragraph" w:styleId="Sottotitolo">
    <w:name w:val="Subtitle"/>
    <w:basedOn w:val="Normale"/>
    <w:next w:val="Corpotesto"/>
    <w:qFormat/>
    <w:pPr>
      <w:suppressAutoHyphens w:val="0"/>
      <w:spacing w:before="60" w:after="60"/>
      <w:ind w:right="354"/>
      <w:jc w:val="center"/>
    </w:pPr>
    <w:rPr>
      <w:b/>
      <w:bCs/>
      <w:sz w:val="22"/>
      <w:szCs w:val="20"/>
    </w:rPr>
  </w:style>
  <w:style w:type="paragraph" w:customStyle="1" w:styleId="Rientrocorpodeltesto22">
    <w:name w:val="Rientro corpo del testo 22"/>
    <w:basedOn w:val="Normale"/>
    <w:pPr>
      <w:suppressAutoHyphens w:val="0"/>
      <w:spacing w:before="60" w:after="60"/>
      <w:ind w:right="354" w:firstLine="708"/>
      <w:jc w:val="both"/>
    </w:pPr>
    <w:rPr>
      <w:sz w:val="22"/>
      <w:szCs w:val="20"/>
    </w:rPr>
  </w:style>
  <w:style w:type="paragraph" w:customStyle="1" w:styleId="xl24">
    <w:name w:val="xl24"/>
    <w:basedOn w:val="Normale"/>
    <w:pPr>
      <w:suppressAutoHyphens w:val="0"/>
      <w:spacing w:before="280" w:after="280"/>
    </w:pPr>
    <w:rPr>
      <w:rFonts w:ascii="Arial" w:eastAsia="Arial Unicode MS" w:hAnsi="Arial" w:cs="Arial"/>
    </w:rPr>
  </w:style>
  <w:style w:type="paragraph" w:customStyle="1" w:styleId="xl25">
    <w:name w:val="xl25"/>
    <w:basedOn w:val="Normale"/>
    <w:pPr>
      <w:suppressAutoHyphens w:val="0"/>
      <w:spacing w:before="280" w:after="280"/>
    </w:pPr>
    <w:rPr>
      <w:rFonts w:ascii="Arial" w:eastAsia="Arial Unicode MS" w:hAnsi="Arial" w:cs="Arial"/>
      <w:b/>
      <w:bCs/>
    </w:rPr>
  </w:style>
  <w:style w:type="paragraph" w:customStyle="1" w:styleId="xl26">
    <w:name w:val="xl26"/>
    <w:basedOn w:val="Normale"/>
    <w:pPr>
      <w:suppressAutoHyphens w:val="0"/>
      <w:spacing w:before="280" w:after="280"/>
      <w:jc w:val="center"/>
    </w:pPr>
    <w:rPr>
      <w:rFonts w:ascii="Arial" w:eastAsia="Arial Unicode MS" w:hAnsi="Arial" w:cs="Arial"/>
    </w:rPr>
  </w:style>
  <w:style w:type="paragraph" w:customStyle="1" w:styleId="xl27">
    <w:name w:val="xl27"/>
    <w:basedOn w:val="Normale"/>
    <w:pPr>
      <w:pBdr>
        <w:top w:val="single" w:sz="4" w:space="0" w:color="000000"/>
        <w:left w:val="single" w:sz="4" w:space="0" w:color="000000"/>
        <w:right w:val="single" w:sz="4" w:space="0" w:color="000000"/>
      </w:pBdr>
      <w:suppressAutoHyphens w:val="0"/>
      <w:spacing w:before="280" w:after="280"/>
      <w:jc w:val="center"/>
    </w:pPr>
    <w:rPr>
      <w:rFonts w:eastAsia="Arial Unicode MS"/>
      <w:b/>
      <w:bCs/>
      <w:i/>
      <w:iCs/>
    </w:rPr>
  </w:style>
  <w:style w:type="paragraph" w:customStyle="1" w:styleId="xl28">
    <w:name w:val="xl28"/>
    <w:basedOn w:val="Normale"/>
    <w:pPr>
      <w:pBdr>
        <w:top w:val="single" w:sz="4" w:space="0" w:color="000000"/>
        <w:left w:val="single" w:sz="4" w:space="0" w:color="000000"/>
      </w:pBdr>
      <w:suppressAutoHyphens w:val="0"/>
      <w:spacing w:before="280" w:after="280"/>
      <w:jc w:val="center"/>
    </w:pPr>
    <w:rPr>
      <w:rFonts w:eastAsia="Arial Unicode MS"/>
      <w:b/>
      <w:bCs/>
      <w:i/>
      <w:iCs/>
    </w:rPr>
  </w:style>
  <w:style w:type="paragraph" w:customStyle="1" w:styleId="xl29">
    <w:name w:val="xl29"/>
    <w:basedOn w:val="Normale"/>
    <w:pPr>
      <w:pBdr>
        <w:left w:val="single" w:sz="4" w:space="0" w:color="000000"/>
        <w:bottom w:val="single" w:sz="4" w:space="0" w:color="000000"/>
        <w:right w:val="single" w:sz="4" w:space="0" w:color="000000"/>
      </w:pBdr>
      <w:suppressAutoHyphens w:val="0"/>
      <w:spacing w:before="280" w:after="280"/>
      <w:jc w:val="center"/>
    </w:pPr>
    <w:rPr>
      <w:rFonts w:eastAsia="Arial Unicode MS"/>
      <w:b/>
      <w:bCs/>
      <w:i/>
      <w:iCs/>
    </w:rPr>
  </w:style>
  <w:style w:type="paragraph" w:customStyle="1" w:styleId="xl30">
    <w:name w:val="xl30"/>
    <w:basedOn w:val="Normale"/>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eastAsia="Arial Unicode MS"/>
      <w:b/>
      <w:bCs/>
      <w:i/>
      <w:iCs/>
    </w:rPr>
  </w:style>
  <w:style w:type="paragraph" w:customStyle="1" w:styleId="xl31">
    <w:name w:val="xl31"/>
    <w:basedOn w:val="Normale"/>
    <w:pPr>
      <w:pBdr>
        <w:left w:val="single" w:sz="4" w:space="0" w:color="000000"/>
        <w:bottom w:val="single" w:sz="4" w:space="0" w:color="000000"/>
        <w:right w:val="single" w:sz="4" w:space="0" w:color="000000"/>
      </w:pBdr>
      <w:suppressAutoHyphens w:val="0"/>
      <w:spacing w:before="280" w:after="280"/>
      <w:jc w:val="center"/>
    </w:pPr>
    <w:rPr>
      <w:rFonts w:eastAsia="Arial Unicode MS"/>
      <w:b/>
      <w:bCs/>
      <w:i/>
      <w:iCs/>
    </w:rPr>
  </w:style>
  <w:style w:type="paragraph" w:customStyle="1" w:styleId="xl32">
    <w:name w:val="xl32"/>
    <w:basedOn w:val="Normale"/>
    <w:pPr>
      <w:suppressAutoHyphens w:val="0"/>
      <w:spacing w:before="280" w:after="280"/>
      <w:jc w:val="center"/>
    </w:pPr>
    <w:rPr>
      <w:rFonts w:eastAsia="Arial Unicode MS"/>
      <w:b/>
      <w:bCs/>
      <w:i/>
      <w:iCs/>
    </w:rPr>
  </w:style>
  <w:style w:type="paragraph" w:customStyle="1" w:styleId="xl33">
    <w:name w:val="xl33"/>
    <w:basedOn w:val="Normale"/>
    <w:pPr>
      <w:suppressAutoHyphens w:val="0"/>
      <w:spacing w:before="280" w:after="280"/>
      <w:jc w:val="center"/>
    </w:pPr>
    <w:rPr>
      <w:rFonts w:eastAsia="Arial Unicode MS"/>
      <w:b/>
      <w:bCs/>
      <w:i/>
      <w:iCs/>
    </w:rPr>
  </w:style>
  <w:style w:type="paragraph" w:customStyle="1" w:styleId="xl34">
    <w:name w:val="xl34"/>
    <w:basedOn w:val="Normale"/>
    <w:pPr>
      <w:pBdr>
        <w:top w:val="single" w:sz="8" w:space="0" w:color="000000"/>
        <w:bottom w:val="double" w:sz="1" w:space="0" w:color="000000"/>
      </w:pBdr>
      <w:suppressAutoHyphens w:val="0"/>
      <w:spacing w:before="280" w:after="280"/>
    </w:pPr>
    <w:rPr>
      <w:rFonts w:eastAsia="Arial Unicode MS"/>
      <w:b/>
      <w:bCs/>
    </w:rPr>
  </w:style>
  <w:style w:type="paragraph" w:customStyle="1" w:styleId="xl35">
    <w:name w:val="xl35"/>
    <w:basedOn w:val="Normale"/>
    <w:pPr>
      <w:pBdr>
        <w:top w:val="single" w:sz="4" w:space="0" w:color="000000"/>
        <w:left w:val="single" w:sz="4" w:space="0" w:color="000000"/>
        <w:right w:val="single" w:sz="4" w:space="0" w:color="000000"/>
      </w:pBdr>
      <w:suppressAutoHyphens w:val="0"/>
      <w:spacing w:before="280" w:after="280"/>
    </w:pPr>
    <w:rPr>
      <w:rFonts w:eastAsia="Arial Unicode MS"/>
      <w:b/>
      <w:bCs/>
    </w:rPr>
  </w:style>
  <w:style w:type="paragraph" w:customStyle="1" w:styleId="xl36">
    <w:name w:val="xl36"/>
    <w:basedOn w:val="Normale"/>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eastAsia="Arial Unicode MS"/>
    </w:rPr>
  </w:style>
  <w:style w:type="paragraph" w:customStyle="1" w:styleId="xl37">
    <w:name w:val="xl37"/>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rFonts w:eastAsia="Arial Unicode MS"/>
    </w:rPr>
  </w:style>
  <w:style w:type="paragraph" w:customStyle="1" w:styleId="xl38">
    <w:name w:val="xl38"/>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rFonts w:eastAsia="Arial Unicode MS"/>
    </w:rPr>
  </w:style>
  <w:style w:type="paragraph" w:customStyle="1" w:styleId="xl39">
    <w:name w:val="xl39"/>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rFonts w:eastAsia="Arial Unicode MS"/>
    </w:rPr>
  </w:style>
  <w:style w:type="paragraph" w:customStyle="1" w:styleId="xl40">
    <w:name w:val="xl40"/>
    <w:basedOn w:val="Normale"/>
    <w:pPr>
      <w:pBdr>
        <w:top w:val="single" w:sz="4" w:space="0" w:color="000000"/>
        <w:left w:val="single" w:sz="4" w:space="0" w:color="000000"/>
        <w:bottom w:val="single" w:sz="8" w:space="0" w:color="000000"/>
        <w:right w:val="single" w:sz="4" w:space="0" w:color="000000"/>
      </w:pBdr>
      <w:suppressAutoHyphens w:val="0"/>
      <w:spacing w:before="280" w:after="280"/>
    </w:pPr>
    <w:rPr>
      <w:rFonts w:eastAsia="Arial Unicode MS"/>
    </w:rPr>
  </w:style>
  <w:style w:type="paragraph" w:customStyle="1" w:styleId="xl41">
    <w:name w:val="xl41"/>
    <w:basedOn w:val="Normale"/>
    <w:pPr>
      <w:pBdr>
        <w:top w:val="single" w:sz="4" w:space="0" w:color="000000"/>
        <w:left w:val="single" w:sz="4" w:space="0" w:color="000000"/>
        <w:bottom w:val="single" w:sz="4" w:space="0" w:color="000000"/>
      </w:pBdr>
      <w:suppressAutoHyphens w:val="0"/>
      <w:spacing w:before="280" w:after="280"/>
    </w:pPr>
    <w:rPr>
      <w:rFonts w:eastAsia="Arial Unicode MS"/>
    </w:rPr>
  </w:style>
  <w:style w:type="paragraph" w:customStyle="1" w:styleId="xl42">
    <w:name w:val="xl42"/>
    <w:basedOn w:val="Normale"/>
    <w:pPr>
      <w:pBdr>
        <w:top w:val="single" w:sz="4" w:space="0" w:color="000000"/>
        <w:bottom w:val="single" w:sz="8" w:space="0" w:color="000000"/>
        <w:right w:val="single" w:sz="4" w:space="0" w:color="000000"/>
      </w:pBdr>
      <w:suppressAutoHyphens w:val="0"/>
      <w:spacing w:before="280" w:after="280"/>
    </w:pPr>
    <w:rPr>
      <w:rFonts w:eastAsia="Arial Unicode MS"/>
    </w:rPr>
  </w:style>
  <w:style w:type="paragraph" w:customStyle="1" w:styleId="xl43">
    <w:name w:val="xl43"/>
    <w:basedOn w:val="Normale"/>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eastAsia="Arial Unicode MS"/>
      <w:b/>
      <w:bCs/>
    </w:rPr>
  </w:style>
  <w:style w:type="paragraph" w:customStyle="1" w:styleId="xl44">
    <w:name w:val="xl44"/>
    <w:basedOn w:val="Normale"/>
    <w:pPr>
      <w:pBdr>
        <w:top w:val="single" w:sz="4" w:space="0" w:color="000000"/>
        <w:left w:val="single" w:sz="4" w:space="0" w:color="000000"/>
        <w:right w:val="single" w:sz="4" w:space="0" w:color="000000"/>
      </w:pBdr>
      <w:suppressAutoHyphens w:val="0"/>
      <w:spacing w:before="280" w:after="280"/>
      <w:jc w:val="center"/>
    </w:pPr>
    <w:rPr>
      <w:rFonts w:eastAsia="Arial Unicode MS"/>
    </w:rPr>
  </w:style>
  <w:style w:type="paragraph" w:customStyle="1" w:styleId="xl45">
    <w:name w:val="xl45"/>
    <w:basedOn w:val="Normale"/>
    <w:pPr>
      <w:pBdr>
        <w:top w:val="single" w:sz="4" w:space="0" w:color="000000"/>
        <w:left w:val="single" w:sz="4" w:space="0" w:color="000000"/>
        <w:right w:val="single" w:sz="4" w:space="0" w:color="000000"/>
      </w:pBdr>
      <w:suppressAutoHyphens w:val="0"/>
      <w:spacing w:before="280" w:after="280"/>
      <w:jc w:val="center"/>
    </w:pPr>
    <w:rPr>
      <w:rFonts w:eastAsia="Arial Unicode MS"/>
      <w:b/>
      <w:bCs/>
    </w:rPr>
  </w:style>
  <w:style w:type="paragraph" w:customStyle="1" w:styleId="xl46">
    <w:name w:val="xl46"/>
    <w:basedOn w:val="Normale"/>
    <w:pPr>
      <w:pBdr>
        <w:left w:val="single" w:sz="4" w:space="0" w:color="000000"/>
        <w:bottom w:val="single" w:sz="4" w:space="0" w:color="000000"/>
        <w:right w:val="single" w:sz="4" w:space="0" w:color="000000"/>
      </w:pBdr>
      <w:suppressAutoHyphens w:val="0"/>
      <w:spacing w:before="280" w:after="280"/>
    </w:pPr>
    <w:rPr>
      <w:rFonts w:eastAsia="Arial Unicode MS"/>
      <w:b/>
      <w:bCs/>
    </w:rPr>
  </w:style>
  <w:style w:type="paragraph" w:customStyle="1" w:styleId="xl47">
    <w:name w:val="xl47"/>
    <w:basedOn w:val="Normale"/>
    <w:pPr>
      <w:pBdr>
        <w:top w:val="single" w:sz="8" w:space="0" w:color="000000"/>
        <w:left w:val="single" w:sz="4" w:space="0" w:color="000000"/>
        <w:bottom w:val="double" w:sz="1" w:space="0" w:color="000000"/>
      </w:pBdr>
      <w:suppressAutoHyphens w:val="0"/>
      <w:spacing w:before="280" w:after="280"/>
    </w:pPr>
    <w:rPr>
      <w:rFonts w:eastAsia="Arial Unicode MS"/>
      <w:b/>
      <w:bCs/>
    </w:rPr>
  </w:style>
  <w:style w:type="paragraph" w:customStyle="1" w:styleId="xl48">
    <w:name w:val="xl48"/>
    <w:basedOn w:val="Normale"/>
    <w:pPr>
      <w:pBdr>
        <w:top w:val="single" w:sz="8" w:space="0" w:color="000000"/>
        <w:left w:val="single" w:sz="4" w:space="0" w:color="000000"/>
        <w:bottom w:val="double" w:sz="1" w:space="0" w:color="000000"/>
        <w:right w:val="single" w:sz="4" w:space="0" w:color="000000"/>
      </w:pBdr>
      <w:suppressAutoHyphens w:val="0"/>
      <w:spacing w:before="280" w:after="280"/>
    </w:pPr>
    <w:rPr>
      <w:rFonts w:eastAsia="Arial Unicode MS"/>
      <w:b/>
      <w:bCs/>
    </w:rPr>
  </w:style>
  <w:style w:type="paragraph" w:customStyle="1" w:styleId="xl49">
    <w:name w:val="xl49"/>
    <w:basedOn w:val="Normale"/>
    <w:pPr>
      <w:suppressAutoHyphens w:val="0"/>
      <w:spacing w:before="280" w:after="280"/>
      <w:jc w:val="center"/>
    </w:pPr>
    <w:rPr>
      <w:rFonts w:eastAsia="Arial Unicode MS"/>
      <w:b/>
      <w:bCs/>
      <w:sz w:val="28"/>
      <w:szCs w:val="28"/>
    </w:rPr>
  </w:style>
  <w:style w:type="paragraph" w:customStyle="1" w:styleId="xl50">
    <w:name w:val="xl50"/>
    <w:basedOn w:val="Normale"/>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eastAsia="Arial Unicode MS"/>
      <w:b/>
      <w:bCs/>
      <w:i/>
      <w:iCs/>
    </w:rPr>
  </w:style>
  <w:style w:type="paragraph" w:customStyle="1" w:styleId="xl51">
    <w:name w:val="xl51"/>
    <w:basedOn w:val="Normale"/>
    <w:pPr>
      <w:suppressAutoHyphens w:val="0"/>
      <w:spacing w:before="280" w:after="280"/>
      <w:jc w:val="center"/>
    </w:pPr>
    <w:rPr>
      <w:rFonts w:eastAsia="Arial Unicode MS"/>
      <w:b/>
      <w:bCs/>
      <w:sz w:val="18"/>
      <w:szCs w:val="18"/>
    </w:rPr>
  </w:style>
  <w:style w:type="paragraph" w:customStyle="1" w:styleId="xl52">
    <w:name w:val="xl52"/>
    <w:basedOn w:val="Normale"/>
    <w:pPr>
      <w:suppressAutoHyphens w:val="0"/>
      <w:spacing w:before="280" w:after="280"/>
      <w:jc w:val="center"/>
    </w:pPr>
    <w:rPr>
      <w:rFonts w:eastAsia="Arial Unicode MS"/>
      <w:b/>
      <w:bCs/>
    </w:rPr>
  </w:style>
  <w:style w:type="paragraph" w:customStyle="1" w:styleId="xl53">
    <w:name w:val="xl53"/>
    <w:basedOn w:val="Normale"/>
    <w:pPr>
      <w:pBdr>
        <w:bottom w:val="single" w:sz="4" w:space="0" w:color="000000"/>
      </w:pBdr>
      <w:suppressAutoHyphens w:val="0"/>
      <w:spacing w:before="280" w:after="280"/>
      <w:jc w:val="center"/>
    </w:pPr>
    <w:rPr>
      <w:rFonts w:ascii="Arial Unicode MS" w:eastAsia="Arial Unicode MS" w:hAnsi="Arial Unicode MS" w:cs="Arial Unicode MS"/>
    </w:rPr>
  </w:style>
  <w:style w:type="paragraph" w:customStyle="1" w:styleId="xl54">
    <w:name w:val="xl54"/>
    <w:basedOn w:val="Normale"/>
    <w:pPr>
      <w:pBdr>
        <w:top w:val="single" w:sz="4" w:space="0" w:color="000000"/>
        <w:bottom w:val="single" w:sz="4" w:space="0" w:color="000000"/>
      </w:pBdr>
      <w:suppressAutoHyphens w:val="0"/>
      <w:spacing w:before="280" w:after="280"/>
      <w:jc w:val="center"/>
    </w:pPr>
    <w:rPr>
      <w:rFonts w:eastAsia="Arial Unicode MS"/>
      <w:b/>
      <w:bCs/>
      <w:i/>
      <w:iCs/>
    </w:rPr>
  </w:style>
  <w:style w:type="paragraph" w:customStyle="1" w:styleId="xl55">
    <w:name w:val="xl55"/>
    <w:basedOn w:val="Normale"/>
    <w:pPr>
      <w:pBdr>
        <w:top w:val="single" w:sz="4" w:space="0" w:color="000000"/>
        <w:bottom w:val="single" w:sz="4" w:space="0" w:color="000000"/>
      </w:pBdr>
      <w:suppressAutoHyphens w:val="0"/>
      <w:spacing w:before="280" w:after="280"/>
      <w:jc w:val="center"/>
    </w:pPr>
    <w:rPr>
      <w:rFonts w:eastAsia="Arial Unicode MS"/>
      <w:b/>
      <w:bCs/>
      <w:i/>
      <w:iCs/>
    </w:rPr>
  </w:style>
  <w:style w:type="paragraph" w:customStyle="1" w:styleId="xl56">
    <w:name w:val="xl56"/>
    <w:basedOn w:val="Normale"/>
    <w:pPr>
      <w:pBdr>
        <w:top w:val="single" w:sz="4" w:space="0" w:color="000000"/>
        <w:bottom w:val="single" w:sz="4" w:space="0" w:color="000000"/>
        <w:right w:val="single" w:sz="4" w:space="0" w:color="000000"/>
      </w:pBdr>
      <w:suppressAutoHyphens w:val="0"/>
      <w:spacing w:before="280" w:after="280"/>
      <w:jc w:val="center"/>
    </w:pPr>
    <w:rPr>
      <w:rFonts w:eastAsia="Arial Unicode MS"/>
      <w:b/>
      <w:bCs/>
      <w:i/>
      <w:iCs/>
    </w:rPr>
  </w:style>
  <w:style w:type="paragraph" w:customStyle="1" w:styleId="xl57">
    <w:name w:val="xl57"/>
    <w:basedOn w:val="Normale"/>
    <w:pPr>
      <w:pBdr>
        <w:top w:val="single" w:sz="4" w:space="0" w:color="000000"/>
      </w:pBdr>
      <w:suppressAutoHyphens w:val="0"/>
      <w:spacing w:before="280" w:after="280"/>
      <w:jc w:val="center"/>
    </w:pPr>
    <w:rPr>
      <w:rFonts w:eastAsia="Arial Unicode MS"/>
      <w:b/>
      <w:bCs/>
      <w:i/>
      <w:iCs/>
    </w:rPr>
  </w:style>
  <w:style w:type="paragraph" w:customStyle="1" w:styleId="xl63">
    <w:name w:val="xl63"/>
    <w:basedOn w:val="Normale"/>
    <w:pPr>
      <w:pBdr>
        <w:left w:val="single" w:sz="4" w:space="0" w:color="000000"/>
        <w:bottom w:val="single" w:sz="4" w:space="0" w:color="000000"/>
        <w:right w:val="single" w:sz="4" w:space="0" w:color="000000"/>
      </w:pBdr>
      <w:suppressAutoHyphens w:val="0"/>
      <w:spacing w:before="280" w:after="280"/>
    </w:pPr>
    <w:rPr>
      <w:rFonts w:eastAsia="Arial Unicode MS"/>
      <w:sz w:val="16"/>
      <w:szCs w:val="16"/>
    </w:rPr>
  </w:style>
  <w:style w:type="paragraph" w:customStyle="1" w:styleId="Corpodeltesto23">
    <w:name w:val="Corpo del testo 23"/>
    <w:basedOn w:val="Normale"/>
    <w:pPr>
      <w:tabs>
        <w:tab w:val="left" w:pos="0"/>
        <w:tab w:val="left" w:pos="9360"/>
      </w:tabs>
      <w:suppressAutoHyphens w:val="0"/>
      <w:spacing w:before="120" w:after="60"/>
      <w:ind w:right="278"/>
      <w:jc w:val="both"/>
    </w:pPr>
    <w:rPr>
      <w:sz w:val="22"/>
    </w:rPr>
  </w:style>
  <w:style w:type="paragraph" w:customStyle="1" w:styleId="Corpodeltesto32">
    <w:name w:val="Corpo del testo 32"/>
    <w:basedOn w:val="Normale"/>
    <w:pPr>
      <w:suppressAutoHyphens w:val="0"/>
      <w:spacing w:before="60" w:after="60"/>
      <w:ind w:right="-82"/>
      <w:jc w:val="both"/>
    </w:pPr>
    <w:rPr>
      <w:sz w:val="22"/>
    </w:rPr>
  </w:style>
  <w:style w:type="paragraph" w:customStyle="1" w:styleId="Rientrocorpodeltesto33">
    <w:name w:val="Rientro corpo del testo 33"/>
    <w:basedOn w:val="Normale"/>
    <w:pPr>
      <w:suppressAutoHyphens w:val="0"/>
      <w:autoSpaceDE w:val="0"/>
      <w:spacing w:before="60" w:after="60"/>
      <w:ind w:right="1152" w:firstLine="708"/>
      <w:jc w:val="both"/>
    </w:pPr>
    <w:rPr>
      <w:sz w:val="22"/>
      <w:szCs w:val="23"/>
    </w:rPr>
  </w:style>
  <w:style w:type="paragraph" w:customStyle="1" w:styleId="Testodelblocco2">
    <w:name w:val="Testo del blocco2"/>
    <w:basedOn w:val="Normale"/>
    <w:pPr>
      <w:suppressAutoHyphens w:val="0"/>
      <w:ind w:left="540" w:right="638"/>
      <w:jc w:val="center"/>
    </w:pPr>
    <w:rPr>
      <w:b/>
    </w:rPr>
  </w:style>
  <w:style w:type="paragraph" w:styleId="NormaleWeb">
    <w:name w:val="Normal (Web)"/>
    <w:basedOn w:val="Normale"/>
    <w:pPr>
      <w:suppressAutoHyphens w:val="0"/>
      <w:spacing w:before="280" w:after="280"/>
    </w:pPr>
  </w:style>
  <w:style w:type="paragraph" w:customStyle="1" w:styleId="Corpodeltesto22">
    <w:name w:val="Corpo del testo 22"/>
    <w:basedOn w:val="Normale"/>
    <w:pPr>
      <w:suppressAutoHyphens w:val="0"/>
      <w:overflowPunct w:val="0"/>
      <w:autoSpaceDE w:val="0"/>
      <w:spacing w:after="120"/>
      <w:ind w:firstLine="567"/>
      <w:jc w:val="both"/>
    </w:pPr>
    <w:rPr>
      <w:rFonts w:ascii="Comic Sans MS" w:hAnsi="Comic Sans MS" w:cs="Comic Sans MS"/>
      <w:szCs w:val="20"/>
    </w:rPr>
  </w:style>
  <w:style w:type="paragraph" w:customStyle="1" w:styleId="Rientrocorpodeltesto32">
    <w:name w:val="Rientro corpo del testo 32"/>
    <w:basedOn w:val="Normale"/>
    <w:pPr>
      <w:tabs>
        <w:tab w:val="left" w:pos="0"/>
      </w:tabs>
      <w:spacing w:before="60" w:after="60"/>
      <w:ind w:right="818" w:firstLine="720"/>
      <w:jc w:val="both"/>
    </w:pPr>
    <w:rPr>
      <w:sz w:val="22"/>
    </w:rPr>
  </w:style>
  <w:style w:type="paragraph" w:customStyle="1" w:styleId="xl66">
    <w:name w:val="xl66"/>
    <w:basedOn w:val="Normale"/>
    <w:pPr>
      <w:pBdr>
        <w:top w:val="single" w:sz="4" w:space="0" w:color="000000"/>
        <w:left w:val="single" w:sz="4" w:space="0" w:color="000000"/>
        <w:right w:val="single" w:sz="4" w:space="0" w:color="000000"/>
      </w:pBdr>
      <w:suppressAutoHyphens w:val="0"/>
      <w:spacing w:before="280" w:after="280"/>
      <w:jc w:val="center"/>
      <w:textAlignment w:val="center"/>
    </w:pPr>
    <w:rPr>
      <w:rFonts w:ascii="Arial Narrow" w:hAnsi="Arial Narrow" w:cs="Arial Narrow"/>
      <w:b/>
      <w:bCs/>
      <w:color w:val="000000"/>
      <w:sz w:val="12"/>
      <w:szCs w:val="12"/>
    </w:rPr>
  </w:style>
  <w:style w:type="paragraph" w:customStyle="1" w:styleId="xl67">
    <w:name w:val="xl67"/>
    <w:basedOn w:val="Normale"/>
    <w:pPr>
      <w:pBdr>
        <w:top w:val="single" w:sz="4" w:space="0" w:color="000000"/>
        <w:left w:val="single" w:sz="4" w:space="0" w:color="000000"/>
        <w:bottom w:val="single" w:sz="4" w:space="0" w:color="000000"/>
      </w:pBdr>
      <w:suppressAutoHyphens w:val="0"/>
      <w:spacing w:before="280" w:after="280"/>
      <w:jc w:val="center"/>
      <w:textAlignment w:val="center"/>
    </w:pPr>
    <w:rPr>
      <w:rFonts w:ascii="Arial Narrow" w:hAnsi="Arial Narrow" w:cs="Arial Narrow"/>
      <w:b/>
      <w:bCs/>
      <w:color w:val="000000"/>
      <w:sz w:val="12"/>
      <w:szCs w:val="12"/>
    </w:rPr>
  </w:style>
  <w:style w:type="paragraph" w:customStyle="1" w:styleId="xl68">
    <w:name w:val="xl68"/>
    <w:basedOn w:val="Normale"/>
    <w:pPr>
      <w:pBdr>
        <w:top w:val="single" w:sz="4" w:space="0" w:color="000000"/>
        <w:bottom w:val="single" w:sz="4" w:space="0" w:color="000000"/>
      </w:pBdr>
      <w:suppressAutoHyphens w:val="0"/>
      <w:spacing w:before="280" w:after="280"/>
      <w:jc w:val="center"/>
      <w:textAlignment w:val="center"/>
    </w:pPr>
    <w:rPr>
      <w:rFonts w:ascii="Arial Narrow" w:hAnsi="Arial Narrow" w:cs="Arial Narrow"/>
      <w:b/>
      <w:bCs/>
      <w:color w:val="000000"/>
      <w:sz w:val="12"/>
      <w:szCs w:val="12"/>
    </w:rPr>
  </w:style>
  <w:style w:type="paragraph" w:customStyle="1" w:styleId="xl69">
    <w:name w:val="xl69"/>
    <w:basedOn w:val="Normale"/>
    <w:pPr>
      <w:pBdr>
        <w:top w:val="single" w:sz="4" w:space="0" w:color="000000"/>
        <w:bottom w:val="single" w:sz="4" w:space="0" w:color="000000"/>
        <w:right w:val="single" w:sz="4" w:space="0" w:color="000000"/>
      </w:pBdr>
      <w:suppressAutoHyphens w:val="0"/>
      <w:spacing w:before="280" w:after="280"/>
      <w:jc w:val="center"/>
      <w:textAlignment w:val="center"/>
    </w:pPr>
    <w:rPr>
      <w:rFonts w:ascii="Arial Narrow" w:hAnsi="Arial Narrow" w:cs="Arial Narrow"/>
      <w:b/>
      <w:bCs/>
      <w:color w:val="000000"/>
      <w:sz w:val="12"/>
      <w:szCs w:val="12"/>
    </w:rPr>
  </w:style>
  <w:style w:type="paragraph" w:customStyle="1" w:styleId="xl70">
    <w:name w:val="xl70"/>
    <w:basedOn w:val="Normale"/>
    <w:pPr>
      <w:pBdr>
        <w:top w:val="single" w:sz="4" w:space="0" w:color="000000"/>
        <w:left w:val="single" w:sz="4" w:space="0" w:color="000000"/>
      </w:pBdr>
      <w:suppressAutoHyphens w:val="0"/>
      <w:spacing w:before="280" w:after="280"/>
      <w:jc w:val="center"/>
      <w:textAlignment w:val="center"/>
    </w:pPr>
    <w:rPr>
      <w:rFonts w:ascii="Arial Narrow" w:hAnsi="Arial Narrow" w:cs="Arial Narrow"/>
      <w:b/>
      <w:bCs/>
      <w:color w:val="000000"/>
      <w:sz w:val="12"/>
      <w:szCs w:val="12"/>
    </w:rPr>
  </w:style>
  <w:style w:type="paragraph" w:customStyle="1" w:styleId="xl71">
    <w:name w:val="xl71"/>
    <w:basedOn w:val="Normale"/>
    <w:pPr>
      <w:pBdr>
        <w:top w:val="single" w:sz="4" w:space="0" w:color="000000"/>
      </w:pBdr>
      <w:suppressAutoHyphens w:val="0"/>
      <w:spacing w:before="280" w:after="280"/>
      <w:jc w:val="center"/>
      <w:textAlignment w:val="center"/>
    </w:pPr>
    <w:rPr>
      <w:rFonts w:ascii="Arial Narrow" w:hAnsi="Arial Narrow" w:cs="Arial Narrow"/>
      <w:b/>
      <w:bCs/>
      <w:color w:val="000000"/>
      <w:sz w:val="12"/>
      <w:szCs w:val="12"/>
    </w:rPr>
  </w:style>
  <w:style w:type="paragraph" w:customStyle="1" w:styleId="xl72">
    <w:name w:val="xl72"/>
    <w:basedOn w:val="Normale"/>
    <w:pPr>
      <w:pBdr>
        <w:top w:val="single" w:sz="4" w:space="0" w:color="000000"/>
        <w:right w:val="single" w:sz="4" w:space="0" w:color="000000"/>
      </w:pBdr>
      <w:suppressAutoHyphens w:val="0"/>
      <w:spacing w:before="280" w:after="280"/>
      <w:jc w:val="center"/>
      <w:textAlignment w:val="center"/>
    </w:pPr>
    <w:rPr>
      <w:rFonts w:ascii="Arial Narrow" w:hAnsi="Arial Narrow" w:cs="Arial Narrow"/>
      <w:b/>
      <w:bCs/>
      <w:color w:val="000000"/>
      <w:sz w:val="12"/>
      <w:szCs w:val="12"/>
    </w:rPr>
  </w:style>
  <w:style w:type="paragraph" w:customStyle="1" w:styleId="xl73">
    <w:name w:val="xl73"/>
    <w:basedOn w:val="Normale"/>
    <w:pPr>
      <w:pBdr>
        <w:left w:val="single" w:sz="4" w:space="0" w:color="000000"/>
        <w:right w:val="single" w:sz="4" w:space="0" w:color="000000"/>
      </w:pBdr>
      <w:suppressAutoHyphens w:val="0"/>
      <w:spacing w:before="280" w:after="280"/>
      <w:jc w:val="center"/>
      <w:textAlignment w:val="center"/>
    </w:pPr>
    <w:rPr>
      <w:rFonts w:ascii="Arial Narrow" w:hAnsi="Arial Narrow" w:cs="Arial Narrow"/>
      <w:b/>
      <w:bCs/>
      <w:color w:val="000000"/>
      <w:sz w:val="12"/>
      <w:szCs w:val="12"/>
    </w:rPr>
  </w:style>
  <w:style w:type="paragraph" w:customStyle="1" w:styleId="xl74">
    <w:name w:val="xl74"/>
    <w:basedOn w:val="Normale"/>
    <w:pPr>
      <w:pBdr>
        <w:top w:val="single" w:sz="4" w:space="0" w:color="000000"/>
        <w:left w:val="single" w:sz="4" w:space="0" w:color="000000"/>
        <w:bottom w:val="single" w:sz="4" w:space="0" w:color="000000"/>
      </w:pBdr>
      <w:suppressAutoHyphens w:val="0"/>
      <w:spacing w:before="280" w:after="280"/>
      <w:jc w:val="center"/>
      <w:textAlignment w:val="center"/>
    </w:pPr>
    <w:rPr>
      <w:rFonts w:ascii="Arial Narrow" w:hAnsi="Arial Narrow" w:cs="Arial Narrow"/>
      <w:b/>
      <w:bCs/>
      <w:color w:val="000000"/>
      <w:sz w:val="12"/>
      <w:szCs w:val="12"/>
    </w:rPr>
  </w:style>
  <w:style w:type="paragraph" w:customStyle="1" w:styleId="xl75">
    <w:name w:val="xl75"/>
    <w:basedOn w:val="Normale"/>
    <w:pPr>
      <w:pBdr>
        <w:top w:val="single" w:sz="4" w:space="0" w:color="000000"/>
        <w:bottom w:val="single" w:sz="4" w:space="0" w:color="000000"/>
        <w:right w:val="single" w:sz="4" w:space="0" w:color="000000"/>
      </w:pBdr>
      <w:suppressAutoHyphens w:val="0"/>
      <w:spacing w:before="280" w:after="280"/>
      <w:jc w:val="center"/>
      <w:textAlignment w:val="center"/>
    </w:pPr>
    <w:rPr>
      <w:rFonts w:ascii="Arial Narrow" w:hAnsi="Arial Narrow" w:cs="Arial Narrow"/>
      <w:b/>
      <w:bCs/>
      <w:color w:val="000000"/>
      <w:sz w:val="12"/>
      <w:szCs w:val="12"/>
    </w:rPr>
  </w:style>
  <w:style w:type="paragraph" w:customStyle="1" w:styleId="xl76">
    <w:name w:val="xl76"/>
    <w:basedOn w:val="Normale"/>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Arial Narrow" w:hAnsi="Arial Narrow" w:cs="Arial Narrow"/>
      <w:b/>
      <w:bCs/>
      <w:color w:val="000000"/>
      <w:sz w:val="12"/>
      <w:szCs w:val="12"/>
    </w:rPr>
  </w:style>
  <w:style w:type="paragraph" w:customStyle="1" w:styleId="xl77">
    <w:name w:val="xl77"/>
    <w:basedOn w:val="Normale"/>
    <w:pPr>
      <w:pBdr>
        <w:left w:val="single" w:sz="4" w:space="0" w:color="000000"/>
        <w:bottom w:val="single" w:sz="4" w:space="0" w:color="000000"/>
      </w:pBdr>
      <w:suppressAutoHyphens w:val="0"/>
      <w:spacing w:before="280" w:after="280"/>
      <w:jc w:val="center"/>
      <w:textAlignment w:val="center"/>
    </w:pPr>
    <w:rPr>
      <w:rFonts w:ascii="Arial Narrow" w:hAnsi="Arial Narrow" w:cs="Arial Narrow"/>
      <w:b/>
      <w:bCs/>
      <w:color w:val="000000"/>
      <w:sz w:val="12"/>
      <w:szCs w:val="12"/>
    </w:rPr>
  </w:style>
  <w:style w:type="paragraph" w:customStyle="1" w:styleId="xl78">
    <w:name w:val="xl78"/>
    <w:basedOn w:val="Normale"/>
    <w:pPr>
      <w:pBdr>
        <w:bottom w:val="single" w:sz="4" w:space="0" w:color="000000"/>
      </w:pBdr>
      <w:suppressAutoHyphens w:val="0"/>
      <w:spacing w:before="280" w:after="280"/>
      <w:jc w:val="center"/>
      <w:textAlignment w:val="center"/>
    </w:pPr>
    <w:rPr>
      <w:rFonts w:ascii="Arial Narrow" w:hAnsi="Arial Narrow" w:cs="Arial Narrow"/>
      <w:b/>
      <w:bCs/>
      <w:color w:val="000000"/>
      <w:sz w:val="12"/>
      <w:szCs w:val="12"/>
    </w:rPr>
  </w:style>
  <w:style w:type="paragraph" w:customStyle="1" w:styleId="xl79">
    <w:name w:val="xl79"/>
    <w:basedOn w:val="Normale"/>
    <w:pPr>
      <w:pBdr>
        <w:bottom w:val="single" w:sz="4" w:space="0" w:color="000000"/>
        <w:right w:val="single" w:sz="4" w:space="0" w:color="000000"/>
      </w:pBdr>
      <w:suppressAutoHyphens w:val="0"/>
      <w:spacing w:before="280" w:after="280"/>
      <w:jc w:val="center"/>
      <w:textAlignment w:val="center"/>
    </w:pPr>
    <w:rPr>
      <w:rFonts w:ascii="Arial Narrow" w:hAnsi="Arial Narrow" w:cs="Arial Narrow"/>
      <w:b/>
      <w:bCs/>
      <w:color w:val="000000"/>
      <w:sz w:val="12"/>
      <w:szCs w:val="12"/>
    </w:rPr>
  </w:style>
  <w:style w:type="paragraph" w:customStyle="1" w:styleId="xl80">
    <w:name w:val="xl80"/>
    <w:basedOn w:val="Normale"/>
    <w:pPr>
      <w:pBdr>
        <w:left w:val="single" w:sz="4" w:space="0" w:color="000000"/>
        <w:bottom w:val="single" w:sz="4" w:space="0" w:color="000000"/>
        <w:right w:val="single" w:sz="4" w:space="0" w:color="000000"/>
      </w:pBdr>
      <w:suppressAutoHyphens w:val="0"/>
      <w:spacing w:before="280" w:after="280"/>
      <w:jc w:val="center"/>
      <w:textAlignment w:val="center"/>
    </w:pPr>
    <w:rPr>
      <w:rFonts w:ascii="Arial Narrow" w:hAnsi="Arial Narrow" w:cs="Arial Narrow"/>
      <w:b/>
      <w:bCs/>
      <w:color w:val="000000"/>
      <w:sz w:val="12"/>
      <w:szCs w:val="12"/>
    </w:rPr>
  </w:style>
  <w:style w:type="paragraph" w:customStyle="1" w:styleId="xl81">
    <w:name w:val="xl81"/>
    <w:basedOn w:val="Normale"/>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Arial Narrow" w:hAnsi="Arial Narrow" w:cs="Arial Narrow"/>
      <w:b/>
      <w:bCs/>
      <w:color w:val="000000"/>
      <w:sz w:val="12"/>
      <w:szCs w:val="12"/>
    </w:rPr>
  </w:style>
  <w:style w:type="paragraph" w:customStyle="1" w:styleId="xl82">
    <w:name w:val="xl82"/>
    <w:basedOn w:val="Normale"/>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Arial Narrow" w:hAnsi="Arial Narrow" w:cs="Arial Narrow"/>
      <w:color w:val="000000"/>
      <w:sz w:val="12"/>
      <w:szCs w:val="12"/>
    </w:rPr>
  </w:style>
  <w:style w:type="paragraph" w:customStyle="1" w:styleId="xl83">
    <w:name w:val="xl83"/>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84">
    <w:name w:val="xl84"/>
    <w:basedOn w:val="Normale"/>
    <w:pPr>
      <w:pBdr>
        <w:top w:val="single" w:sz="4" w:space="0" w:color="000000"/>
        <w:left w:val="single" w:sz="4" w:space="0" w:color="000000"/>
        <w:bottom w:val="single" w:sz="4" w:space="0" w:color="000000"/>
        <w:right w:val="single" w:sz="4" w:space="0" w:color="000000"/>
      </w:pBdr>
      <w:suppressAutoHyphens w:val="0"/>
      <w:spacing w:before="280" w:after="280"/>
      <w:jc w:val="right"/>
    </w:pPr>
    <w:rPr>
      <w:rFonts w:ascii="Arial Narrow" w:hAnsi="Arial Narrow" w:cs="Arial Narrow"/>
      <w:color w:val="000000"/>
      <w:sz w:val="12"/>
      <w:szCs w:val="12"/>
    </w:rPr>
  </w:style>
  <w:style w:type="paragraph" w:customStyle="1" w:styleId="xl85">
    <w:name w:val="xl85"/>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rFonts w:ascii="Arial Narrow" w:hAnsi="Arial Narrow" w:cs="Arial Narrow"/>
      <w:color w:val="000000"/>
      <w:sz w:val="12"/>
      <w:szCs w:val="12"/>
    </w:rPr>
  </w:style>
  <w:style w:type="paragraph" w:customStyle="1" w:styleId="xl86">
    <w:name w:val="xl86"/>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color w:val="000000"/>
      <w:sz w:val="12"/>
      <w:szCs w:val="12"/>
    </w:rPr>
  </w:style>
  <w:style w:type="paragraph" w:customStyle="1" w:styleId="xl87">
    <w:name w:val="xl87"/>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rFonts w:ascii="Arial Narrow" w:hAnsi="Arial Narrow" w:cs="Arial Narrow"/>
      <w:color w:val="000000"/>
      <w:sz w:val="12"/>
      <w:szCs w:val="12"/>
    </w:rPr>
  </w:style>
  <w:style w:type="paragraph" w:customStyle="1" w:styleId="xl88">
    <w:name w:val="xl88"/>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89">
    <w:name w:val="xl89"/>
    <w:basedOn w:val="Normale"/>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ascii="Arial Narrow" w:hAnsi="Arial Narrow" w:cs="Arial Narrow"/>
      <w:color w:val="000000"/>
      <w:sz w:val="12"/>
      <w:szCs w:val="12"/>
    </w:rPr>
  </w:style>
  <w:style w:type="paragraph" w:customStyle="1" w:styleId="xl90">
    <w:name w:val="xl90"/>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91">
    <w:name w:val="xl91"/>
    <w:basedOn w:val="Normale"/>
    <w:pPr>
      <w:pBdr>
        <w:top w:val="single" w:sz="4" w:space="0" w:color="000000"/>
        <w:left w:val="single" w:sz="4" w:space="0" w:color="000000"/>
        <w:bottom w:val="single" w:sz="4" w:space="0" w:color="000000"/>
        <w:right w:val="single" w:sz="4" w:space="0" w:color="000000"/>
      </w:pBdr>
      <w:suppressAutoHyphens w:val="0"/>
      <w:spacing w:before="280" w:after="280"/>
      <w:jc w:val="right"/>
    </w:pPr>
    <w:rPr>
      <w:rFonts w:ascii="Arial Narrow" w:hAnsi="Arial Narrow" w:cs="Arial Narrow"/>
      <w:sz w:val="12"/>
      <w:szCs w:val="12"/>
    </w:rPr>
  </w:style>
  <w:style w:type="paragraph" w:customStyle="1" w:styleId="xl92">
    <w:name w:val="xl92"/>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rFonts w:ascii="Arial Narrow" w:hAnsi="Arial Narrow" w:cs="Arial Narrow"/>
      <w:sz w:val="12"/>
      <w:szCs w:val="12"/>
    </w:rPr>
  </w:style>
  <w:style w:type="paragraph" w:customStyle="1" w:styleId="xl93">
    <w:name w:val="xl93"/>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94">
    <w:name w:val="xl94"/>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rFonts w:ascii="Arial Narrow" w:hAnsi="Arial Narrow" w:cs="Arial Narrow"/>
      <w:sz w:val="12"/>
      <w:szCs w:val="12"/>
    </w:rPr>
  </w:style>
  <w:style w:type="paragraph" w:customStyle="1" w:styleId="xl95">
    <w:name w:val="xl95"/>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96">
    <w:name w:val="xl96"/>
    <w:basedOn w:val="Normale"/>
    <w:pPr>
      <w:pBdr>
        <w:top w:val="single" w:sz="4" w:space="0" w:color="000000"/>
        <w:left w:val="single" w:sz="4" w:space="0" w:color="000000"/>
        <w:bottom w:val="single" w:sz="4" w:space="0" w:color="000000"/>
        <w:right w:val="single" w:sz="4" w:space="0" w:color="000000"/>
      </w:pBdr>
      <w:suppressAutoHyphens w:val="0"/>
      <w:spacing w:before="280" w:after="280"/>
      <w:jc w:val="right"/>
    </w:pPr>
    <w:rPr>
      <w:rFonts w:ascii="Arial Narrow" w:hAnsi="Arial Narrow" w:cs="Arial Narrow"/>
      <w:color w:val="000000"/>
      <w:sz w:val="12"/>
      <w:szCs w:val="12"/>
    </w:rPr>
  </w:style>
  <w:style w:type="paragraph" w:customStyle="1" w:styleId="xl97">
    <w:name w:val="xl97"/>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color w:val="000000"/>
      <w:sz w:val="12"/>
      <w:szCs w:val="12"/>
    </w:rPr>
  </w:style>
  <w:style w:type="paragraph" w:customStyle="1" w:styleId="xl98">
    <w:name w:val="xl98"/>
    <w:basedOn w:val="Normale"/>
    <w:pPr>
      <w:pBdr>
        <w:top w:val="single" w:sz="4" w:space="0" w:color="000000"/>
        <w:left w:val="single" w:sz="4" w:space="0" w:color="000000"/>
        <w:bottom w:val="single" w:sz="4" w:space="0" w:color="000000"/>
        <w:right w:val="single" w:sz="4" w:space="0" w:color="000000"/>
      </w:pBdr>
      <w:suppressAutoHyphens w:val="0"/>
      <w:spacing w:before="280" w:after="280"/>
      <w:jc w:val="right"/>
    </w:pPr>
    <w:rPr>
      <w:rFonts w:ascii="Arial Narrow" w:hAnsi="Arial Narrow" w:cs="Arial Narrow"/>
      <w:color w:val="000000"/>
      <w:sz w:val="12"/>
      <w:szCs w:val="12"/>
    </w:rPr>
  </w:style>
  <w:style w:type="paragraph" w:customStyle="1" w:styleId="xl99">
    <w:name w:val="xl99"/>
    <w:basedOn w:val="Normale"/>
    <w:pPr>
      <w:pBdr>
        <w:top w:val="single" w:sz="4" w:space="0" w:color="000000"/>
        <w:left w:val="single" w:sz="4" w:space="0" w:color="000000"/>
        <w:bottom w:val="single" w:sz="8" w:space="0" w:color="000000"/>
        <w:right w:val="single" w:sz="4" w:space="0" w:color="000000"/>
      </w:pBdr>
      <w:suppressAutoHyphens w:val="0"/>
      <w:spacing w:before="280" w:after="280"/>
    </w:pPr>
    <w:rPr>
      <w:rFonts w:ascii="Arial Narrow" w:hAnsi="Arial Narrow" w:cs="Arial Narrow"/>
      <w:color w:val="000000"/>
      <w:sz w:val="12"/>
      <w:szCs w:val="12"/>
    </w:rPr>
  </w:style>
  <w:style w:type="paragraph" w:customStyle="1" w:styleId="xl100">
    <w:name w:val="xl100"/>
    <w:basedOn w:val="Normale"/>
    <w:pPr>
      <w:pBdr>
        <w:top w:val="single" w:sz="4" w:space="0" w:color="000000"/>
        <w:left w:val="single" w:sz="4" w:space="0" w:color="000000"/>
        <w:bottom w:val="single" w:sz="8" w:space="0" w:color="000000"/>
        <w:right w:val="single" w:sz="4" w:space="0" w:color="000000"/>
      </w:pBdr>
      <w:suppressAutoHyphens w:val="0"/>
      <w:spacing w:before="280" w:after="280"/>
      <w:textAlignment w:val="center"/>
    </w:pPr>
    <w:rPr>
      <w:rFonts w:ascii="Arial Narrow" w:hAnsi="Arial Narrow" w:cs="Arial Narrow"/>
      <w:color w:val="000000"/>
      <w:sz w:val="12"/>
      <w:szCs w:val="12"/>
    </w:rPr>
  </w:style>
  <w:style w:type="paragraph" w:customStyle="1" w:styleId="xl101">
    <w:name w:val="xl101"/>
    <w:basedOn w:val="Normale"/>
    <w:pPr>
      <w:pBdr>
        <w:top w:val="single" w:sz="4" w:space="0" w:color="000000"/>
        <w:left w:val="single" w:sz="4" w:space="0" w:color="000000"/>
        <w:bottom w:val="single" w:sz="8" w:space="0" w:color="000000"/>
        <w:right w:val="single" w:sz="4" w:space="0" w:color="000000"/>
      </w:pBdr>
      <w:suppressAutoHyphens w:val="0"/>
      <w:spacing w:before="280" w:after="280"/>
    </w:pPr>
    <w:rPr>
      <w:sz w:val="12"/>
      <w:szCs w:val="12"/>
    </w:rPr>
  </w:style>
  <w:style w:type="paragraph" w:customStyle="1" w:styleId="xl102">
    <w:name w:val="xl102"/>
    <w:basedOn w:val="Normale"/>
    <w:pPr>
      <w:pBdr>
        <w:top w:val="single" w:sz="4" w:space="0" w:color="000000"/>
        <w:left w:val="single" w:sz="4" w:space="0" w:color="000000"/>
        <w:bottom w:val="single" w:sz="8" w:space="0" w:color="000000"/>
        <w:right w:val="single" w:sz="4" w:space="0" w:color="000000"/>
      </w:pBdr>
      <w:suppressAutoHyphens w:val="0"/>
      <w:spacing w:before="280" w:after="280"/>
      <w:jc w:val="right"/>
    </w:pPr>
    <w:rPr>
      <w:rFonts w:ascii="Arial Narrow" w:hAnsi="Arial Narrow" w:cs="Arial Narrow"/>
      <w:color w:val="000000"/>
      <w:sz w:val="12"/>
      <w:szCs w:val="12"/>
    </w:rPr>
  </w:style>
  <w:style w:type="paragraph" w:customStyle="1" w:styleId="xl103">
    <w:name w:val="xl103"/>
    <w:basedOn w:val="Normale"/>
    <w:pPr>
      <w:pBdr>
        <w:top w:val="single" w:sz="4" w:space="0" w:color="000000"/>
        <w:left w:val="single" w:sz="4" w:space="0" w:color="000000"/>
        <w:bottom w:val="single" w:sz="8" w:space="0" w:color="000000"/>
        <w:right w:val="single" w:sz="4" w:space="0" w:color="000000"/>
      </w:pBdr>
      <w:suppressAutoHyphens w:val="0"/>
      <w:spacing w:before="280" w:after="280"/>
    </w:pPr>
    <w:rPr>
      <w:rFonts w:ascii="Arial Narrow" w:hAnsi="Arial Narrow" w:cs="Arial Narrow"/>
      <w:sz w:val="12"/>
      <w:szCs w:val="12"/>
    </w:rPr>
  </w:style>
  <w:style w:type="paragraph" w:customStyle="1" w:styleId="xl104">
    <w:name w:val="xl104"/>
    <w:basedOn w:val="Normale"/>
    <w:pPr>
      <w:pBdr>
        <w:top w:val="single" w:sz="4" w:space="0" w:color="000000"/>
        <w:left w:val="single" w:sz="4" w:space="0" w:color="000000"/>
        <w:bottom w:val="single" w:sz="8" w:space="0" w:color="000000"/>
        <w:right w:val="single" w:sz="4" w:space="0" w:color="000000"/>
      </w:pBdr>
      <w:suppressAutoHyphens w:val="0"/>
      <w:spacing w:before="280" w:after="280"/>
    </w:pPr>
    <w:rPr>
      <w:color w:val="000000"/>
      <w:sz w:val="12"/>
      <w:szCs w:val="12"/>
    </w:rPr>
  </w:style>
  <w:style w:type="paragraph" w:customStyle="1" w:styleId="xl105">
    <w:name w:val="xl105"/>
    <w:basedOn w:val="Normale"/>
    <w:pPr>
      <w:pBdr>
        <w:top w:val="single" w:sz="4" w:space="0" w:color="000000"/>
        <w:left w:val="single" w:sz="4" w:space="0" w:color="000000"/>
        <w:bottom w:val="single" w:sz="8" w:space="0" w:color="000000"/>
        <w:right w:val="single" w:sz="4" w:space="0" w:color="000000"/>
      </w:pBdr>
      <w:suppressAutoHyphens w:val="0"/>
      <w:spacing w:before="280" w:after="280"/>
      <w:jc w:val="right"/>
    </w:pPr>
    <w:rPr>
      <w:rFonts w:ascii="Arial Narrow" w:hAnsi="Arial Narrow" w:cs="Arial Narrow"/>
      <w:color w:val="000000"/>
      <w:sz w:val="12"/>
      <w:szCs w:val="12"/>
    </w:rPr>
  </w:style>
  <w:style w:type="paragraph" w:customStyle="1" w:styleId="xl106">
    <w:name w:val="xl106"/>
    <w:basedOn w:val="Normale"/>
    <w:pPr>
      <w:pBdr>
        <w:top w:val="single" w:sz="4" w:space="0" w:color="000000"/>
        <w:left w:val="single" w:sz="4" w:space="0" w:color="000000"/>
        <w:bottom w:val="single" w:sz="8" w:space="0" w:color="000000"/>
        <w:right w:val="single" w:sz="4" w:space="0" w:color="000000"/>
      </w:pBdr>
      <w:suppressAutoHyphens w:val="0"/>
      <w:spacing w:before="280" w:after="280"/>
    </w:pPr>
    <w:rPr>
      <w:sz w:val="12"/>
      <w:szCs w:val="12"/>
    </w:rPr>
  </w:style>
  <w:style w:type="paragraph" w:customStyle="1" w:styleId="xl107">
    <w:name w:val="xl107"/>
    <w:basedOn w:val="Normale"/>
    <w:pPr>
      <w:pBdr>
        <w:left w:val="single" w:sz="4" w:space="0" w:color="000000"/>
        <w:bottom w:val="single" w:sz="4" w:space="0" w:color="000000"/>
        <w:right w:val="single" w:sz="4" w:space="0" w:color="000000"/>
      </w:pBdr>
      <w:suppressAutoHyphens w:val="0"/>
      <w:spacing w:before="280" w:after="280"/>
    </w:pPr>
    <w:rPr>
      <w:rFonts w:ascii="Arial Narrow" w:hAnsi="Arial Narrow" w:cs="Arial Narrow"/>
      <w:color w:val="000000"/>
      <w:sz w:val="12"/>
      <w:szCs w:val="12"/>
    </w:rPr>
  </w:style>
  <w:style w:type="paragraph" w:customStyle="1" w:styleId="xl108">
    <w:name w:val="xl108"/>
    <w:basedOn w:val="Normale"/>
    <w:pPr>
      <w:pBdr>
        <w:left w:val="single" w:sz="4" w:space="0" w:color="000000"/>
        <w:bottom w:val="single" w:sz="4" w:space="0" w:color="000000"/>
        <w:right w:val="single" w:sz="4" w:space="0" w:color="000000"/>
      </w:pBdr>
      <w:suppressAutoHyphens w:val="0"/>
      <w:spacing w:before="280" w:after="280"/>
      <w:textAlignment w:val="center"/>
    </w:pPr>
    <w:rPr>
      <w:rFonts w:ascii="Arial Narrow" w:hAnsi="Arial Narrow" w:cs="Arial Narrow"/>
      <w:color w:val="000000"/>
      <w:sz w:val="12"/>
      <w:szCs w:val="12"/>
    </w:rPr>
  </w:style>
  <w:style w:type="paragraph" w:customStyle="1" w:styleId="xl109">
    <w:name w:val="xl109"/>
    <w:basedOn w:val="Normale"/>
    <w:pPr>
      <w:pBdr>
        <w:left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110">
    <w:name w:val="xl110"/>
    <w:basedOn w:val="Normale"/>
    <w:pPr>
      <w:pBdr>
        <w:left w:val="single" w:sz="4" w:space="0" w:color="000000"/>
        <w:bottom w:val="single" w:sz="4" w:space="0" w:color="000000"/>
        <w:right w:val="single" w:sz="4" w:space="0" w:color="000000"/>
      </w:pBdr>
      <w:suppressAutoHyphens w:val="0"/>
      <w:spacing w:before="280" w:after="280"/>
      <w:jc w:val="right"/>
    </w:pPr>
    <w:rPr>
      <w:rFonts w:ascii="Arial Narrow" w:hAnsi="Arial Narrow" w:cs="Arial Narrow"/>
      <w:color w:val="000000"/>
      <w:sz w:val="12"/>
      <w:szCs w:val="12"/>
    </w:rPr>
  </w:style>
  <w:style w:type="paragraph" w:customStyle="1" w:styleId="xl111">
    <w:name w:val="xl111"/>
    <w:basedOn w:val="Normale"/>
    <w:pPr>
      <w:pBdr>
        <w:left w:val="single" w:sz="4" w:space="0" w:color="000000"/>
        <w:bottom w:val="single" w:sz="4" w:space="0" w:color="000000"/>
        <w:right w:val="single" w:sz="4" w:space="0" w:color="000000"/>
      </w:pBdr>
      <w:suppressAutoHyphens w:val="0"/>
      <w:spacing w:before="280" w:after="280"/>
      <w:textAlignment w:val="center"/>
    </w:pPr>
    <w:rPr>
      <w:color w:val="000000"/>
      <w:sz w:val="12"/>
      <w:szCs w:val="12"/>
    </w:rPr>
  </w:style>
  <w:style w:type="paragraph" w:customStyle="1" w:styleId="xl112">
    <w:name w:val="xl112"/>
    <w:basedOn w:val="Normale"/>
    <w:pPr>
      <w:pBdr>
        <w:left w:val="single" w:sz="4" w:space="0" w:color="000000"/>
        <w:bottom w:val="single" w:sz="4" w:space="0" w:color="000000"/>
        <w:right w:val="single" w:sz="4" w:space="0" w:color="000000"/>
      </w:pBdr>
      <w:suppressAutoHyphens w:val="0"/>
      <w:spacing w:before="280" w:after="280"/>
      <w:textAlignment w:val="center"/>
    </w:pPr>
    <w:rPr>
      <w:rFonts w:ascii="Arial Narrow" w:hAnsi="Arial Narrow" w:cs="Arial Narrow"/>
      <w:color w:val="000000"/>
      <w:sz w:val="12"/>
      <w:szCs w:val="12"/>
    </w:rPr>
  </w:style>
  <w:style w:type="paragraph" w:customStyle="1" w:styleId="xl113">
    <w:name w:val="xl113"/>
    <w:basedOn w:val="Normale"/>
    <w:pPr>
      <w:pBdr>
        <w:left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114">
    <w:name w:val="xl114"/>
    <w:basedOn w:val="Normale"/>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color w:val="000000"/>
      <w:sz w:val="12"/>
      <w:szCs w:val="12"/>
    </w:rPr>
  </w:style>
  <w:style w:type="paragraph" w:customStyle="1" w:styleId="xl115">
    <w:name w:val="xl115"/>
    <w:basedOn w:val="Normale"/>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ascii="Arial Narrow" w:hAnsi="Arial Narrow" w:cs="Arial Narrow"/>
      <w:color w:val="000000"/>
      <w:sz w:val="12"/>
      <w:szCs w:val="12"/>
    </w:rPr>
  </w:style>
  <w:style w:type="paragraph" w:customStyle="1" w:styleId="xl116">
    <w:name w:val="xl116"/>
    <w:basedOn w:val="Normale"/>
    <w:pPr>
      <w:suppressAutoHyphens w:val="0"/>
      <w:spacing w:before="280" w:after="280"/>
    </w:pPr>
    <w:rPr>
      <w:sz w:val="12"/>
      <w:szCs w:val="12"/>
    </w:rPr>
  </w:style>
  <w:style w:type="paragraph" w:customStyle="1" w:styleId="xl117">
    <w:name w:val="xl117"/>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118">
    <w:name w:val="xl118"/>
    <w:basedOn w:val="Normale"/>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rFonts w:ascii="Arial Narrow" w:hAnsi="Arial Narrow" w:cs="Arial Narrow"/>
      <w:sz w:val="12"/>
      <w:szCs w:val="12"/>
    </w:rPr>
  </w:style>
  <w:style w:type="paragraph" w:customStyle="1" w:styleId="xl119">
    <w:name w:val="xl119"/>
    <w:basedOn w:val="Normale"/>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12"/>
      <w:szCs w:val="12"/>
    </w:rPr>
  </w:style>
  <w:style w:type="paragraph" w:customStyle="1" w:styleId="xl120">
    <w:name w:val="xl120"/>
    <w:basedOn w:val="Normale"/>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ascii="Arial Narrow" w:hAnsi="Arial Narrow" w:cs="Arial Narrow"/>
      <w:sz w:val="12"/>
      <w:szCs w:val="12"/>
    </w:rPr>
  </w:style>
  <w:style w:type="paragraph" w:customStyle="1" w:styleId="xl121">
    <w:name w:val="xl121"/>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122">
    <w:name w:val="xl122"/>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123">
    <w:name w:val="xl123"/>
    <w:basedOn w:val="Normale"/>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rFonts w:ascii="Arial Narrow" w:hAnsi="Arial Narrow" w:cs="Arial Narrow"/>
      <w:color w:val="000000"/>
      <w:sz w:val="12"/>
      <w:szCs w:val="12"/>
    </w:rPr>
  </w:style>
  <w:style w:type="paragraph" w:customStyle="1" w:styleId="xl124">
    <w:name w:val="xl124"/>
    <w:basedOn w:val="Normale"/>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color w:val="000000"/>
      <w:sz w:val="12"/>
      <w:szCs w:val="12"/>
    </w:rPr>
  </w:style>
  <w:style w:type="paragraph" w:customStyle="1" w:styleId="xl125">
    <w:name w:val="xl125"/>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126">
    <w:name w:val="xl126"/>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127">
    <w:name w:val="xl127"/>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128">
    <w:name w:val="xl128"/>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129">
    <w:name w:val="xl129"/>
    <w:basedOn w:val="Normale"/>
    <w:pPr>
      <w:pBdr>
        <w:top w:val="single" w:sz="4" w:space="0" w:color="000000"/>
        <w:left w:val="single" w:sz="4" w:space="0" w:color="000000"/>
        <w:bottom w:val="single" w:sz="8" w:space="0" w:color="000000"/>
        <w:right w:val="single" w:sz="4" w:space="0" w:color="000000"/>
      </w:pBdr>
      <w:suppressAutoHyphens w:val="0"/>
      <w:spacing w:before="280" w:after="280"/>
    </w:pPr>
    <w:rPr>
      <w:sz w:val="12"/>
      <w:szCs w:val="12"/>
    </w:rPr>
  </w:style>
  <w:style w:type="paragraph" w:customStyle="1" w:styleId="xl130">
    <w:name w:val="xl130"/>
    <w:basedOn w:val="Normale"/>
    <w:pPr>
      <w:pBdr>
        <w:top w:val="single" w:sz="4" w:space="0" w:color="000000"/>
        <w:left w:val="single" w:sz="4" w:space="0" w:color="000000"/>
        <w:bottom w:val="single" w:sz="8" w:space="0" w:color="000000"/>
        <w:right w:val="single" w:sz="4" w:space="0" w:color="000000"/>
      </w:pBdr>
      <w:suppressAutoHyphens w:val="0"/>
      <w:spacing w:before="280" w:after="280"/>
    </w:pPr>
    <w:rPr>
      <w:sz w:val="12"/>
      <w:szCs w:val="12"/>
    </w:rPr>
  </w:style>
  <w:style w:type="paragraph" w:customStyle="1" w:styleId="xl131">
    <w:name w:val="xl131"/>
    <w:basedOn w:val="Normale"/>
    <w:pPr>
      <w:pBdr>
        <w:top w:val="single" w:sz="4" w:space="0" w:color="000000"/>
        <w:left w:val="single" w:sz="4" w:space="0" w:color="000000"/>
        <w:bottom w:val="single" w:sz="8" w:space="0" w:color="000000"/>
        <w:right w:val="single" w:sz="4" w:space="0" w:color="000000"/>
      </w:pBdr>
      <w:suppressAutoHyphens w:val="0"/>
      <w:spacing w:before="280" w:after="280"/>
    </w:pPr>
    <w:rPr>
      <w:sz w:val="12"/>
      <w:szCs w:val="12"/>
    </w:rPr>
  </w:style>
  <w:style w:type="paragraph" w:customStyle="1" w:styleId="xl132">
    <w:name w:val="xl132"/>
    <w:basedOn w:val="Normale"/>
    <w:pPr>
      <w:pBdr>
        <w:top w:val="single" w:sz="4" w:space="0" w:color="000000"/>
        <w:left w:val="single" w:sz="4" w:space="0" w:color="000000"/>
        <w:bottom w:val="single" w:sz="8" w:space="0" w:color="000000"/>
        <w:right w:val="single" w:sz="4" w:space="0" w:color="000000"/>
      </w:pBdr>
      <w:suppressAutoHyphens w:val="0"/>
      <w:spacing w:before="280" w:after="280"/>
    </w:pPr>
    <w:rPr>
      <w:sz w:val="12"/>
      <w:szCs w:val="12"/>
    </w:rPr>
  </w:style>
  <w:style w:type="paragraph" w:customStyle="1" w:styleId="xl133">
    <w:name w:val="xl133"/>
    <w:basedOn w:val="Normale"/>
    <w:pPr>
      <w:pBdr>
        <w:left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134">
    <w:name w:val="xl134"/>
    <w:basedOn w:val="Normale"/>
    <w:pPr>
      <w:pBdr>
        <w:left w:val="single" w:sz="4" w:space="0" w:color="000000"/>
        <w:bottom w:val="single" w:sz="4" w:space="0" w:color="000000"/>
        <w:right w:val="single" w:sz="4" w:space="0" w:color="000000"/>
      </w:pBdr>
      <w:suppressAutoHyphens w:val="0"/>
      <w:spacing w:before="280" w:after="280"/>
      <w:jc w:val="right"/>
    </w:pPr>
    <w:rPr>
      <w:rFonts w:ascii="Arial Narrow" w:hAnsi="Arial Narrow" w:cs="Arial Narrow"/>
      <w:sz w:val="12"/>
      <w:szCs w:val="12"/>
    </w:rPr>
  </w:style>
  <w:style w:type="paragraph" w:customStyle="1" w:styleId="xl135">
    <w:name w:val="xl135"/>
    <w:basedOn w:val="Normale"/>
    <w:pPr>
      <w:pBdr>
        <w:left w:val="single" w:sz="4" w:space="0" w:color="000000"/>
        <w:bottom w:val="single" w:sz="4" w:space="0" w:color="000000"/>
        <w:right w:val="single" w:sz="4" w:space="0" w:color="000000"/>
      </w:pBdr>
      <w:suppressAutoHyphens w:val="0"/>
      <w:spacing w:before="280" w:after="280"/>
      <w:jc w:val="right"/>
    </w:pPr>
    <w:rPr>
      <w:rFonts w:ascii="Arial Narrow" w:hAnsi="Arial Narrow" w:cs="Arial Narrow"/>
      <w:sz w:val="12"/>
      <w:szCs w:val="12"/>
    </w:rPr>
  </w:style>
  <w:style w:type="paragraph" w:customStyle="1" w:styleId="xl136">
    <w:name w:val="xl136"/>
    <w:basedOn w:val="Normale"/>
    <w:pPr>
      <w:pBdr>
        <w:left w:val="single" w:sz="4" w:space="0" w:color="000000"/>
        <w:bottom w:val="single" w:sz="4" w:space="0" w:color="000000"/>
        <w:right w:val="single" w:sz="4" w:space="0" w:color="000000"/>
      </w:pBdr>
      <w:suppressAutoHyphens w:val="0"/>
      <w:spacing w:before="280" w:after="280"/>
      <w:jc w:val="right"/>
    </w:pPr>
    <w:rPr>
      <w:sz w:val="12"/>
      <w:szCs w:val="12"/>
    </w:rPr>
  </w:style>
  <w:style w:type="paragraph" w:customStyle="1" w:styleId="xl137">
    <w:name w:val="xl137"/>
    <w:basedOn w:val="Normale"/>
    <w:pPr>
      <w:pBdr>
        <w:left w:val="single" w:sz="4" w:space="0" w:color="000000"/>
        <w:bottom w:val="single" w:sz="4" w:space="0" w:color="000000"/>
        <w:right w:val="single" w:sz="4" w:space="0" w:color="000000"/>
      </w:pBdr>
      <w:suppressAutoHyphens w:val="0"/>
      <w:spacing w:before="280" w:after="280"/>
    </w:pPr>
    <w:rPr>
      <w:rFonts w:ascii="Arial Narrow" w:hAnsi="Arial Narrow" w:cs="Arial Narrow"/>
      <w:sz w:val="12"/>
      <w:szCs w:val="12"/>
    </w:rPr>
  </w:style>
  <w:style w:type="paragraph" w:customStyle="1" w:styleId="xl138">
    <w:name w:val="xl138"/>
    <w:basedOn w:val="Normale"/>
    <w:pPr>
      <w:pBdr>
        <w:left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139">
    <w:name w:val="xl139"/>
    <w:basedOn w:val="Normale"/>
    <w:pPr>
      <w:pBdr>
        <w:top w:val="single" w:sz="4" w:space="0" w:color="000000"/>
        <w:left w:val="single" w:sz="4" w:space="0" w:color="000000"/>
        <w:bottom w:val="single" w:sz="4" w:space="0" w:color="000000"/>
        <w:right w:val="single" w:sz="4" w:space="0" w:color="000000"/>
      </w:pBdr>
      <w:suppressAutoHyphens w:val="0"/>
      <w:spacing w:before="280" w:after="280"/>
      <w:jc w:val="right"/>
    </w:pPr>
    <w:rPr>
      <w:rFonts w:ascii="Arial Narrow" w:hAnsi="Arial Narrow" w:cs="Arial Narrow"/>
      <w:sz w:val="12"/>
      <w:szCs w:val="12"/>
    </w:rPr>
  </w:style>
  <w:style w:type="paragraph" w:customStyle="1" w:styleId="xl140">
    <w:name w:val="xl140"/>
    <w:basedOn w:val="Normale"/>
    <w:pPr>
      <w:pBdr>
        <w:top w:val="single" w:sz="4" w:space="0" w:color="000000"/>
        <w:left w:val="single" w:sz="4" w:space="0" w:color="000000"/>
        <w:bottom w:val="single" w:sz="4" w:space="0" w:color="000000"/>
        <w:right w:val="single" w:sz="4" w:space="0" w:color="000000"/>
      </w:pBdr>
      <w:suppressAutoHyphens w:val="0"/>
      <w:spacing w:before="280" w:after="280"/>
      <w:jc w:val="right"/>
    </w:pPr>
    <w:rPr>
      <w:sz w:val="12"/>
      <w:szCs w:val="12"/>
    </w:rPr>
  </w:style>
  <w:style w:type="paragraph" w:customStyle="1" w:styleId="xl141">
    <w:name w:val="xl141"/>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142">
    <w:name w:val="xl142"/>
    <w:basedOn w:val="Normale"/>
    <w:pPr>
      <w:pBdr>
        <w:top w:val="single" w:sz="4" w:space="0" w:color="000000"/>
        <w:left w:val="single" w:sz="4" w:space="0" w:color="000000"/>
        <w:bottom w:val="single" w:sz="4" w:space="0" w:color="000000"/>
        <w:right w:val="single" w:sz="4" w:space="0" w:color="000000"/>
      </w:pBdr>
      <w:suppressAutoHyphens w:val="0"/>
      <w:spacing w:before="280" w:after="280"/>
      <w:jc w:val="right"/>
    </w:pPr>
    <w:rPr>
      <w:sz w:val="12"/>
      <w:szCs w:val="12"/>
    </w:rPr>
  </w:style>
  <w:style w:type="paragraph" w:customStyle="1" w:styleId="xl143">
    <w:name w:val="xl143"/>
    <w:basedOn w:val="Normale"/>
    <w:pPr>
      <w:pBdr>
        <w:top w:val="single" w:sz="4" w:space="0" w:color="000000"/>
        <w:left w:val="single" w:sz="4" w:space="0" w:color="000000"/>
        <w:bottom w:val="single" w:sz="4" w:space="0" w:color="000000"/>
        <w:right w:val="single" w:sz="4" w:space="0" w:color="000000"/>
      </w:pBdr>
      <w:suppressAutoHyphens w:val="0"/>
      <w:spacing w:before="280" w:after="280"/>
      <w:jc w:val="right"/>
    </w:pPr>
    <w:rPr>
      <w:color w:val="000000"/>
      <w:sz w:val="12"/>
      <w:szCs w:val="12"/>
    </w:rPr>
  </w:style>
  <w:style w:type="paragraph" w:customStyle="1" w:styleId="xl144">
    <w:name w:val="xl144"/>
    <w:basedOn w:val="Normale"/>
    <w:pPr>
      <w:pBdr>
        <w:top w:val="single" w:sz="4" w:space="0" w:color="000000"/>
        <w:left w:val="single" w:sz="4" w:space="0" w:color="000000"/>
        <w:bottom w:val="single" w:sz="4" w:space="0" w:color="000000"/>
        <w:right w:val="single" w:sz="4" w:space="0" w:color="000000"/>
      </w:pBdr>
      <w:suppressAutoHyphens w:val="0"/>
      <w:spacing w:before="280" w:after="280"/>
      <w:jc w:val="right"/>
    </w:pPr>
    <w:rPr>
      <w:color w:val="000000"/>
      <w:sz w:val="12"/>
      <w:szCs w:val="12"/>
    </w:rPr>
  </w:style>
  <w:style w:type="paragraph" w:customStyle="1" w:styleId="xl145">
    <w:name w:val="xl145"/>
    <w:basedOn w:val="Normale"/>
    <w:pPr>
      <w:suppressAutoHyphens w:val="0"/>
      <w:spacing w:before="280" w:after="280"/>
      <w:jc w:val="right"/>
    </w:pPr>
    <w:rPr>
      <w:sz w:val="12"/>
      <w:szCs w:val="12"/>
    </w:rPr>
  </w:style>
  <w:style w:type="paragraph" w:customStyle="1" w:styleId="xl146">
    <w:name w:val="xl146"/>
    <w:basedOn w:val="Normale"/>
    <w:pPr>
      <w:pBdr>
        <w:top w:val="single" w:sz="4" w:space="0" w:color="000000"/>
        <w:left w:val="single" w:sz="4" w:space="0" w:color="000000"/>
        <w:bottom w:val="single" w:sz="4" w:space="0" w:color="000000"/>
      </w:pBdr>
      <w:suppressAutoHyphens w:val="0"/>
      <w:spacing w:before="280" w:after="280"/>
    </w:pPr>
    <w:rPr>
      <w:sz w:val="12"/>
      <w:szCs w:val="12"/>
    </w:rPr>
  </w:style>
  <w:style w:type="paragraph" w:customStyle="1" w:styleId="xl147">
    <w:name w:val="xl147"/>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color w:val="000000"/>
      <w:sz w:val="12"/>
      <w:szCs w:val="12"/>
    </w:rPr>
  </w:style>
  <w:style w:type="paragraph" w:customStyle="1" w:styleId="xl148">
    <w:name w:val="xl148"/>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149">
    <w:name w:val="xl149"/>
    <w:basedOn w:val="Normale"/>
    <w:pPr>
      <w:pBdr>
        <w:top w:val="single" w:sz="4" w:space="0" w:color="000000"/>
        <w:left w:val="single" w:sz="4" w:space="0" w:color="000000"/>
        <w:bottom w:val="single" w:sz="4" w:space="0" w:color="000000"/>
      </w:pBdr>
      <w:suppressAutoHyphens w:val="0"/>
      <w:spacing w:before="280" w:after="280"/>
      <w:jc w:val="center"/>
    </w:pPr>
    <w:rPr>
      <w:b/>
      <w:bCs/>
      <w:sz w:val="12"/>
      <w:szCs w:val="12"/>
    </w:rPr>
  </w:style>
  <w:style w:type="paragraph" w:customStyle="1" w:styleId="xl150">
    <w:name w:val="xl150"/>
    <w:basedOn w:val="Normale"/>
    <w:pPr>
      <w:pBdr>
        <w:top w:val="single" w:sz="4" w:space="0" w:color="000000"/>
        <w:bottom w:val="single" w:sz="4" w:space="0" w:color="000000"/>
        <w:right w:val="single" w:sz="4" w:space="0" w:color="000000"/>
      </w:pBdr>
      <w:suppressAutoHyphens w:val="0"/>
      <w:spacing w:before="280" w:after="280"/>
      <w:jc w:val="center"/>
    </w:pPr>
    <w:rPr>
      <w:b/>
      <w:bCs/>
      <w:sz w:val="12"/>
      <w:szCs w:val="12"/>
    </w:rPr>
  </w:style>
  <w:style w:type="paragraph" w:customStyle="1" w:styleId="xl151">
    <w:name w:val="xl151"/>
    <w:basedOn w:val="Normale"/>
    <w:pPr>
      <w:pBdr>
        <w:top w:val="single" w:sz="4" w:space="0" w:color="000000"/>
        <w:left w:val="single" w:sz="4" w:space="0" w:color="000000"/>
        <w:bottom w:val="single" w:sz="4" w:space="0" w:color="000000"/>
      </w:pBdr>
      <w:suppressAutoHyphens w:val="0"/>
      <w:spacing w:before="280" w:after="280"/>
    </w:pPr>
    <w:rPr>
      <w:sz w:val="12"/>
      <w:szCs w:val="12"/>
    </w:rPr>
  </w:style>
  <w:style w:type="paragraph" w:customStyle="1" w:styleId="xl152">
    <w:name w:val="xl152"/>
    <w:basedOn w:val="Normale"/>
    <w:pPr>
      <w:pBdr>
        <w:top w:val="single" w:sz="4" w:space="0" w:color="000000"/>
        <w:bottom w:val="single" w:sz="4" w:space="0" w:color="000000"/>
      </w:pBdr>
      <w:suppressAutoHyphens w:val="0"/>
      <w:spacing w:before="280" w:after="280"/>
    </w:pPr>
    <w:rPr>
      <w:sz w:val="12"/>
      <w:szCs w:val="12"/>
    </w:rPr>
  </w:style>
  <w:style w:type="paragraph" w:customStyle="1" w:styleId="xl153">
    <w:name w:val="xl153"/>
    <w:basedOn w:val="Normale"/>
    <w:pPr>
      <w:pBdr>
        <w:top w:val="single" w:sz="4" w:space="0" w:color="000000"/>
        <w:bottom w:val="single" w:sz="4" w:space="0" w:color="000000"/>
      </w:pBdr>
      <w:suppressAutoHyphens w:val="0"/>
      <w:spacing w:before="280" w:after="280"/>
    </w:pPr>
    <w:rPr>
      <w:rFonts w:ascii="Arial Narrow" w:hAnsi="Arial Narrow" w:cs="Arial Narrow"/>
      <w:color w:val="000000"/>
      <w:sz w:val="12"/>
      <w:szCs w:val="12"/>
    </w:rPr>
  </w:style>
  <w:style w:type="paragraph" w:customStyle="1" w:styleId="xl154">
    <w:name w:val="xl154"/>
    <w:basedOn w:val="Normale"/>
    <w:pPr>
      <w:pBdr>
        <w:top w:val="single" w:sz="4" w:space="0" w:color="000000"/>
        <w:bottom w:val="single" w:sz="4" w:space="0" w:color="000000"/>
        <w:right w:val="single" w:sz="4" w:space="0" w:color="000000"/>
      </w:pBdr>
      <w:suppressAutoHyphens w:val="0"/>
      <w:spacing w:before="280" w:after="280"/>
    </w:pPr>
    <w:rPr>
      <w:sz w:val="12"/>
      <w:szCs w:val="12"/>
    </w:rPr>
  </w:style>
  <w:style w:type="paragraph" w:customStyle="1" w:styleId="xl155">
    <w:name w:val="xl155"/>
    <w:basedOn w:val="Normale"/>
    <w:pPr>
      <w:pBdr>
        <w:top w:val="single" w:sz="4" w:space="0" w:color="000000"/>
        <w:left w:val="single" w:sz="4" w:space="0" w:color="000000"/>
        <w:bottom w:val="single" w:sz="4" w:space="0" w:color="000000"/>
        <w:right w:val="single" w:sz="4" w:space="0" w:color="000000"/>
      </w:pBdr>
      <w:suppressAutoHyphens w:val="0"/>
      <w:spacing w:before="280" w:after="280"/>
    </w:pPr>
    <w:rPr>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2371</Words>
  <Characters>13521</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Giovanelli</dc:creator>
  <cp:keywords/>
  <cp:lastModifiedBy>Daniela Carosi</cp:lastModifiedBy>
  <cp:revision>4</cp:revision>
  <cp:lastPrinted>2022-11-16T12:10:00Z</cp:lastPrinted>
  <dcterms:created xsi:type="dcterms:W3CDTF">2022-11-17T14:31:00Z</dcterms:created>
  <dcterms:modified xsi:type="dcterms:W3CDTF">2023-02-07T08:52:00Z</dcterms:modified>
</cp:coreProperties>
</file>